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F8A" w:rsidRPr="00602BCB" w:rsidRDefault="005C0F8A" w:rsidP="005C0F8A">
      <w:pPr>
        <w:pStyle w:val="Title"/>
        <w:rPr>
          <w:rFonts w:ascii="Arial" w:hAnsi="Arial" w:cs="Arial"/>
          <w:sz w:val="24"/>
          <w:szCs w:val="24"/>
        </w:rPr>
      </w:pPr>
      <w:r w:rsidRPr="00602BCB">
        <w:rPr>
          <w:rFonts w:ascii="Arial" w:hAnsi="Arial" w:cs="Arial"/>
          <w:sz w:val="24"/>
          <w:szCs w:val="24"/>
        </w:rPr>
        <w:t xml:space="preserve">Sample Family </w:t>
      </w:r>
      <w:r>
        <w:rPr>
          <w:rFonts w:ascii="Arial" w:hAnsi="Arial" w:cs="Arial"/>
          <w:sz w:val="24"/>
          <w:szCs w:val="24"/>
        </w:rPr>
        <w:t>Development</w:t>
      </w:r>
      <w:r w:rsidRPr="00602BCB">
        <w:rPr>
          <w:rFonts w:ascii="Arial" w:hAnsi="Arial" w:cs="Arial"/>
          <w:sz w:val="24"/>
          <w:szCs w:val="24"/>
        </w:rPr>
        <w:t xml:space="preserve"> Matrix</w:t>
      </w:r>
      <w:r>
        <w:rPr>
          <w:rFonts w:ascii="Arial" w:hAnsi="Arial" w:cs="Arial"/>
          <w:sz w:val="24"/>
          <w:szCs w:val="24"/>
        </w:rPr>
        <w:t xml:space="preserve"> – </w:t>
      </w:r>
      <w:r w:rsidRPr="00602BCB">
        <w:rPr>
          <w:rFonts w:ascii="Arial" w:hAnsi="Arial" w:cs="Arial"/>
          <w:sz w:val="24"/>
          <w:szCs w:val="24"/>
        </w:rPr>
        <w:t>Initial Assessment-</w:t>
      </w:r>
      <w:r>
        <w:rPr>
          <w:rFonts w:ascii="Arial" w:hAnsi="Arial" w:cs="Arial"/>
          <w:sz w:val="24"/>
          <w:szCs w:val="24"/>
        </w:rPr>
        <w:t>Feb. 1</w:t>
      </w:r>
      <w:r w:rsidRPr="00602BCB">
        <w:rPr>
          <w:rFonts w:ascii="Arial" w:hAnsi="Arial" w:cs="Arial"/>
          <w:sz w:val="24"/>
          <w:szCs w:val="24"/>
        </w:rPr>
        <w:t>, Second Assessment-</w:t>
      </w:r>
      <w:r>
        <w:rPr>
          <w:rFonts w:ascii="Arial" w:hAnsi="Arial" w:cs="Arial"/>
          <w:sz w:val="24"/>
          <w:szCs w:val="24"/>
        </w:rPr>
        <w:t>May 1</w:t>
      </w:r>
      <w:r w:rsidRPr="00602BCB">
        <w:rPr>
          <w:rFonts w:ascii="Arial" w:hAnsi="Arial" w:cs="Arial"/>
          <w:sz w:val="24"/>
          <w:szCs w:val="24"/>
        </w:rPr>
        <w:t>, Third Assessment-</w:t>
      </w:r>
      <w:r>
        <w:rPr>
          <w:rFonts w:ascii="Arial" w:hAnsi="Arial" w:cs="Arial"/>
          <w:sz w:val="24"/>
          <w:szCs w:val="24"/>
        </w:rPr>
        <w:t>Aug. 1</w:t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0"/>
        <w:gridCol w:w="36"/>
        <w:gridCol w:w="579"/>
        <w:gridCol w:w="7"/>
        <w:gridCol w:w="147"/>
        <w:gridCol w:w="304"/>
        <w:gridCol w:w="163"/>
        <w:gridCol w:w="35"/>
        <w:gridCol w:w="47"/>
        <w:gridCol w:w="10"/>
        <w:gridCol w:w="639"/>
        <w:gridCol w:w="6"/>
        <w:gridCol w:w="540"/>
        <w:gridCol w:w="87"/>
        <w:gridCol w:w="24"/>
        <w:gridCol w:w="63"/>
        <w:gridCol w:w="474"/>
        <w:gridCol w:w="9"/>
        <w:gridCol w:w="68"/>
        <w:gridCol w:w="55"/>
        <w:gridCol w:w="486"/>
        <w:gridCol w:w="828"/>
        <w:gridCol w:w="9"/>
        <w:gridCol w:w="27"/>
        <w:gridCol w:w="36"/>
        <w:gridCol w:w="729"/>
        <w:gridCol w:w="900"/>
        <w:gridCol w:w="716"/>
        <w:gridCol w:w="63"/>
        <w:gridCol w:w="639"/>
        <w:gridCol w:w="18"/>
        <w:gridCol w:w="702"/>
        <w:gridCol w:w="18"/>
        <w:gridCol w:w="596"/>
        <w:gridCol w:w="36"/>
        <w:gridCol w:w="101"/>
        <w:gridCol w:w="7"/>
        <w:gridCol w:w="576"/>
        <w:gridCol w:w="18"/>
        <w:gridCol w:w="18"/>
        <w:gridCol w:w="45"/>
        <w:gridCol w:w="12"/>
        <w:gridCol w:w="575"/>
        <w:gridCol w:w="722"/>
        <w:gridCol w:w="27"/>
        <w:gridCol w:w="27"/>
        <w:gridCol w:w="16"/>
        <w:gridCol w:w="830"/>
        <w:gridCol w:w="720"/>
      </w:tblGrid>
      <w:tr w:rsidR="005C0F8A" w:rsidTr="004808F5">
        <w:trPr>
          <w:cantSplit/>
          <w:trHeight w:val="1014"/>
        </w:trPr>
        <w:tc>
          <w:tcPr>
            <w:tcW w:w="1430" w:type="dxa"/>
            <w:tcBorders>
              <w:tl2br w:val="single" w:sz="4" w:space="0" w:color="auto"/>
            </w:tcBorders>
            <w:shd w:val="pct10" w:color="auto" w:fill="auto"/>
          </w:tcPr>
          <w:p w:rsidR="005C0F8A" w:rsidRDefault="005C0F8A" w:rsidP="004808F5">
            <w:pPr>
              <w:pStyle w:val="Heading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602BCB">
              <w:rPr>
                <w:sz w:val="22"/>
                <w:szCs w:val="22"/>
              </w:rPr>
              <w:t>Dimensions</w:t>
            </w:r>
          </w:p>
          <w:p w:rsidR="005C0F8A" w:rsidRDefault="005C0F8A" w:rsidP="004808F5"/>
          <w:p w:rsidR="005C0F8A" w:rsidRDefault="005C0F8A" w:rsidP="004808F5">
            <w:pPr>
              <w:rPr>
                <w:sz w:val="22"/>
                <w:szCs w:val="22"/>
              </w:rPr>
            </w:pPr>
          </w:p>
          <w:p w:rsidR="005C0F8A" w:rsidRPr="00602BCB" w:rsidRDefault="005C0F8A" w:rsidP="004808F5">
            <w:r w:rsidRPr="00602BCB">
              <w:rPr>
                <w:b/>
                <w:sz w:val="22"/>
                <w:szCs w:val="22"/>
              </w:rPr>
              <w:t>Benchmarks</w:t>
            </w:r>
          </w:p>
        </w:tc>
        <w:tc>
          <w:tcPr>
            <w:tcW w:w="1967" w:type="dxa"/>
            <w:gridSpan w:val="10"/>
            <w:shd w:val="clear" w:color="auto" w:fill="E6E6E6"/>
          </w:tcPr>
          <w:p w:rsidR="005C0F8A" w:rsidRPr="00602BCB" w:rsidRDefault="005C0F8A" w:rsidP="004808F5">
            <w:pPr>
              <w:spacing w:after="58"/>
              <w:jc w:val="center"/>
              <w:rPr>
                <w:b/>
                <w:sz w:val="22"/>
                <w:szCs w:val="22"/>
              </w:rPr>
            </w:pPr>
            <w:r w:rsidRPr="00602BCB">
              <w:rPr>
                <w:b/>
                <w:sz w:val="22"/>
                <w:szCs w:val="22"/>
              </w:rPr>
              <w:t>Income</w:t>
            </w:r>
          </w:p>
        </w:tc>
        <w:tc>
          <w:tcPr>
            <w:tcW w:w="1812" w:type="dxa"/>
            <w:gridSpan w:val="10"/>
            <w:shd w:val="clear" w:color="auto" w:fill="E6E6E6"/>
          </w:tcPr>
          <w:p w:rsidR="005C0F8A" w:rsidRPr="00602BCB" w:rsidRDefault="005C0F8A" w:rsidP="004808F5">
            <w:pPr>
              <w:jc w:val="center"/>
              <w:rPr>
                <w:b/>
                <w:sz w:val="22"/>
                <w:szCs w:val="22"/>
              </w:rPr>
            </w:pPr>
            <w:r w:rsidRPr="00602BCB">
              <w:rPr>
                <w:b/>
                <w:sz w:val="22"/>
                <w:szCs w:val="22"/>
              </w:rPr>
              <w:t>Employment</w:t>
            </w:r>
          </w:p>
        </w:tc>
        <w:tc>
          <w:tcPr>
            <w:tcW w:w="2529" w:type="dxa"/>
            <w:gridSpan w:val="6"/>
            <w:shd w:val="clear" w:color="auto" w:fill="E6E6E6"/>
          </w:tcPr>
          <w:p w:rsidR="005C0F8A" w:rsidRPr="00602BCB" w:rsidRDefault="005C0F8A" w:rsidP="004808F5">
            <w:pPr>
              <w:jc w:val="center"/>
              <w:rPr>
                <w:b/>
                <w:sz w:val="22"/>
                <w:szCs w:val="22"/>
              </w:rPr>
            </w:pPr>
            <w:r w:rsidRPr="00602BCB">
              <w:rPr>
                <w:b/>
                <w:bCs/>
                <w:sz w:val="22"/>
                <w:szCs w:val="22"/>
              </w:rPr>
              <w:t>Housing</w:t>
            </w:r>
          </w:p>
        </w:tc>
        <w:tc>
          <w:tcPr>
            <w:tcW w:w="2156" w:type="dxa"/>
            <w:gridSpan w:val="6"/>
            <w:shd w:val="clear" w:color="auto" w:fill="E6E6E6"/>
          </w:tcPr>
          <w:p w:rsidR="005C0F8A" w:rsidRPr="00602BCB" w:rsidRDefault="005C0F8A" w:rsidP="004808F5">
            <w:pPr>
              <w:jc w:val="center"/>
              <w:rPr>
                <w:b/>
                <w:sz w:val="22"/>
                <w:szCs w:val="22"/>
              </w:rPr>
            </w:pPr>
            <w:r w:rsidRPr="00602BCB">
              <w:rPr>
                <w:b/>
                <w:bCs/>
                <w:sz w:val="22"/>
                <w:szCs w:val="22"/>
              </w:rPr>
              <w:t>Education</w:t>
            </w:r>
          </w:p>
        </w:tc>
        <w:tc>
          <w:tcPr>
            <w:tcW w:w="1984" w:type="dxa"/>
            <w:gridSpan w:val="10"/>
            <w:shd w:val="clear" w:color="auto" w:fill="E6E6E6"/>
          </w:tcPr>
          <w:p w:rsidR="005C0F8A" w:rsidRPr="00602BCB" w:rsidRDefault="005C0F8A" w:rsidP="004808F5">
            <w:pPr>
              <w:jc w:val="center"/>
              <w:rPr>
                <w:b/>
                <w:sz w:val="22"/>
                <w:szCs w:val="22"/>
              </w:rPr>
            </w:pPr>
            <w:r w:rsidRPr="00602BCB">
              <w:rPr>
                <w:b/>
                <w:bCs/>
                <w:sz w:val="22"/>
                <w:szCs w:val="22"/>
              </w:rPr>
              <w:t>Transportation</w:t>
            </w:r>
          </w:p>
        </w:tc>
        <w:tc>
          <w:tcPr>
            <w:tcW w:w="2342" w:type="dxa"/>
            <w:gridSpan w:val="6"/>
            <w:shd w:val="clear" w:color="auto" w:fill="E6E6E6"/>
          </w:tcPr>
          <w:p w:rsidR="005C0F8A" w:rsidRPr="00602BCB" w:rsidRDefault="005C0F8A" w:rsidP="004808F5">
            <w:pPr>
              <w:jc w:val="center"/>
              <w:rPr>
                <w:b/>
                <w:sz w:val="22"/>
                <w:szCs w:val="22"/>
              </w:rPr>
            </w:pPr>
            <w:r w:rsidRPr="00602BCB">
              <w:rPr>
                <w:b/>
                <w:bCs/>
                <w:sz w:val="22"/>
                <w:szCs w:val="22"/>
              </w:rPr>
              <w:t>Childcare</w:t>
            </w:r>
          </w:p>
        </w:tc>
      </w:tr>
      <w:tr w:rsidR="005C0F8A" w:rsidTr="004808F5">
        <w:trPr>
          <w:cantSplit/>
          <w:trHeight w:val="1014"/>
        </w:trPr>
        <w:tc>
          <w:tcPr>
            <w:tcW w:w="1430" w:type="dxa"/>
            <w:vMerge w:val="restart"/>
            <w:shd w:val="pct10" w:color="auto" w:fill="auto"/>
          </w:tcPr>
          <w:p w:rsidR="005C0F8A" w:rsidRDefault="005C0F8A" w:rsidP="004808F5">
            <w:pPr>
              <w:pStyle w:val="Heading3"/>
              <w:rPr>
                <w:sz w:val="20"/>
              </w:rPr>
            </w:pPr>
            <w:r>
              <w:rPr>
                <w:sz w:val="20"/>
              </w:rPr>
              <w:t>Thriving</w:t>
            </w:r>
          </w:p>
          <w:p w:rsidR="005C0F8A" w:rsidRDefault="005C0F8A" w:rsidP="004808F5">
            <w:pPr>
              <w:rPr>
                <w:sz w:val="20"/>
              </w:rPr>
            </w:pPr>
            <w:r>
              <w:rPr>
                <w:b/>
                <w:sz w:val="20"/>
              </w:rPr>
              <w:t>(9-10)</w:t>
            </w:r>
          </w:p>
        </w:tc>
        <w:tc>
          <w:tcPr>
            <w:tcW w:w="1967" w:type="dxa"/>
            <w:gridSpan w:val="10"/>
          </w:tcPr>
          <w:p w:rsidR="005C0F8A" w:rsidRDefault="005C0F8A" w:rsidP="004808F5">
            <w:pPr>
              <w:spacing w:after="58"/>
              <w:rPr>
                <w:sz w:val="16"/>
              </w:rPr>
            </w:pPr>
            <w:r>
              <w:rPr>
                <w:sz w:val="16"/>
              </w:rPr>
              <w:t>&gt; 200% of poverty adjusted for family size. (10)</w:t>
            </w:r>
          </w:p>
        </w:tc>
        <w:tc>
          <w:tcPr>
            <w:tcW w:w="1812" w:type="dxa"/>
            <w:gridSpan w:val="10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 xml:space="preserve">Full-time work above minimum wage with employer-provided benefits. (10) </w:t>
            </w:r>
          </w:p>
        </w:tc>
        <w:tc>
          <w:tcPr>
            <w:tcW w:w="2529" w:type="dxa"/>
            <w:gridSpan w:val="6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Home Ownership (10A)</w:t>
            </w: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 xml:space="preserve">Condominium Ownership (10B) </w:t>
            </w: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Co-Op Home Ownership 10C)</w:t>
            </w:r>
          </w:p>
          <w:p w:rsidR="005C0F8A" w:rsidRDefault="005C0F8A" w:rsidP="004808F5">
            <w:pPr>
              <w:rPr>
                <w:rFonts w:ascii="Arial" w:hAnsi="Arial" w:cs="Arial"/>
                <w:sz w:val="16"/>
              </w:rPr>
            </w:pPr>
            <w:r>
              <w:rPr>
                <w:sz w:val="16"/>
              </w:rPr>
              <w:t>Non-subsidized rental housing (10D)</w:t>
            </w:r>
          </w:p>
        </w:tc>
        <w:tc>
          <w:tcPr>
            <w:tcW w:w="2156" w:type="dxa"/>
            <w:gridSpan w:val="6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 xml:space="preserve">Post-Secondary degree: </w:t>
            </w:r>
          </w:p>
          <w:p w:rsidR="005C0F8A" w:rsidRDefault="005C0F8A" w:rsidP="004808F5">
            <w:pPr>
              <w:rPr>
                <w:sz w:val="16"/>
              </w:rPr>
            </w:pPr>
            <w:proofErr w:type="gramStart"/>
            <w:r>
              <w:rPr>
                <w:sz w:val="16"/>
              </w:rPr>
              <w:t>masters</w:t>
            </w:r>
            <w:proofErr w:type="gramEnd"/>
            <w:r>
              <w:rPr>
                <w:sz w:val="16"/>
              </w:rPr>
              <w:t xml:space="preserve"> or doctorate.  (10)</w:t>
            </w:r>
          </w:p>
          <w:p w:rsidR="005C0F8A" w:rsidRDefault="005C0F8A" w:rsidP="004808F5">
            <w:pPr>
              <w:rPr>
                <w:sz w:val="16"/>
              </w:rPr>
            </w:pP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Post-Secondary degree: bachelors, associates. (9)</w:t>
            </w:r>
          </w:p>
        </w:tc>
        <w:tc>
          <w:tcPr>
            <w:tcW w:w="1984" w:type="dxa"/>
            <w:gridSpan w:val="10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Family members always have transportation needs met through public transportation, a car, or a regular ride. (10)</w:t>
            </w:r>
          </w:p>
        </w:tc>
        <w:tc>
          <w:tcPr>
            <w:tcW w:w="2342" w:type="dxa"/>
            <w:gridSpan w:val="6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Child enrolled in unsubsidized, licensed childcare setting of own choice. (10)</w:t>
            </w:r>
          </w:p>
        </w:tc>
      </w:tr>
      <w:tr w:rsidR="005C0F8A" w:rsidTr="004808F5">
        <w:trPr>
          <w:cantSplit/>
        </w:trPr>
        <w:tc>
          <w:tcPr>
            <w:tcW w:w="1430" w:type="dxa"/>
            <w:vMerge/>
            <w:shd w:val="pct10" w:color="auto" w:fill="auto"/>
          </w:tcPr>
          <w:p w:rsidR="005C0F8A" w:rsidRDefault="005C0F8A" w:rsidP="004808F5">
            <w:pPr>
              <w:rPr>
                <w:b/>
              </w:rPr>
            </w:pPr>
          </w:p>
        </w:tc>
        <w:tc>
          <w:tcPr>
            <w:tcW w:w="622" w:type="dxa"/>
            <w:gridSpan w:val="3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696" w:type="dxa"/>
            <w:gridSpan w:val="5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649" w:type="dxa"/>
            <w:gridSpan w:val="2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546" w:type="dxa"/>
            <w:gridSpan w:val="2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25" w:type="dxa"/>
            <w:gridSpan w:val="6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541" w:type="dxa"/>
            <w:gridSpan w:val="2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837" w:type="dxa"/>
            <w:gridSpan w:val="2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92" w:type="dxa"/>
            <w:gridSpan w:val="3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900" w:type="dxa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16" w:type="dxa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596" w:type="dxa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20" w:type="dxa"/>
            <w:gridSpan w:val="4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668" w:type="dxa"/>
            <w:gridSpan w:val="5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76" w:type="dxa"/>
            <w:gridSpan w:val="3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846" w:type="dxa"/>
            <w:gridSpan w:val="2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pct10" w:color="auto" w:fill="auto"/>
          </w:tcPr>
          <w:p w:rsidR="005C0F8A" w:rsidRDefault="005C0F8A" w:rsidP="004808F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Aug. 1</w:t>
            </w:r>
          </w:p>
        </w:tc>
      </w:tr>
      <w:tr w:rsidR="005C0F8A" w:rsidTr="004808F5">
        <w:trPr>
          <w:cantSplit/>
          <w:trHeight w:val="1270"/>
        </w:trPr>
        <w:tc>
          <w:tcPr>
            <w:tcW w:w="1430" w:type="dxa"/>
            <w:vMerge w:val="restart"/>
            <w:shd w:val="pct10" w:color="auto" w:fill="auto"/>
          </w:tcPr>
          <w:p w:rsidR="005C0F8A" w:rsidRDefault="005C0F8A" w:rsidP="004808F5">
            <w:pPr>
              <w:pStyle w:val="Heading2"/>
              <w:jc w:val="left"/>
              <w:rPr>
                <w:sz w:val="20"/>
                <w:u w:val="none"/>
              </w:rPr>
            </w:pPr>
            <w:r>
              <w:rPr>
                <w:sz w:val="20"/>
                <w:u w:val="none"/>
              </w:rPr>
              <w:t>Safe</w:t>
            </w:r>
          </w:p>
          <w:p w:rsidR="005C0F8A" w:rsidRDefault="005C0F8A" w:rsidP="004808F5">
            <w:pPr>
              <w:rPr>
                <w:sz w:val="20"/>
              </w:rPr>
            </w:pPr>
            <w:r>
              <w:rPr>
                <w:b/>
                <w:sz w:val="20"/>
              </w:rPr>
              <w:t>(7-8)</w:t>
            </w:r>
          </w:p>
        </w:tc>
        <w:tc>
          <w:tcPr>
            <w:tcW w:w="1967" w:type="dxa"/>
            <w:gridSpan w:val="10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Between 176%-200% of poverty adjusted for family size. (8)</w:t>
            </w:r>
          </w:p>
          <w:p w:rsidR="005C0F8A" w:rsidRDefault="005C0F8A" w:rsidP="004808F5">
            <w:pPr>
              <w:spacing w:after="58"/>
              <w:rPr>
                <w:sz w:val="16"/>
              </w:rPr>
            </w:pPr>
          </w:p>
        </w:tc>
        <w:tc>
          <w:tcPr>
            <w:tcW w:w="1812" w:type="dxa"/>
            <w:gridSpan w:val="10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Full-time work above minimum wage without employer benefits. (8)</w:t>
            </w:r>
          </w:p>
          <w:p w:rsidR="005C0F8A" w:rsidRDefault="005C0F8A" w:rsidP="004808F5">
            <w:pPr>
              <w:rPr>
                <w:sz w:val="16"/>
              </w:rPr>
            </w:pPr>
          </w:p>
        </w:tc>
        <w:tc>
          <w:tcPr>
            <w:tcW w:w="2529" w:type="dxa"/>
            <w:gridSpan w:val="6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 xml:space="preserve">Safe and secure non-subsidized housing, </w:t>
            </w:r>
            <w:r>
              <w:rPr>
                <w:sz w:val="16"/>
                <w:u w:val="single"/>
              </w:rPr>
              <w:t>choices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>limited</w:t>
            </w:r>
            <w:r>
              <w:rPr>
                <w:sz w:val="16"/>
              </w:rPr>
              <w:t xml:space="preserve"> due to moderate income, homeowner. (8A)</w:t>
            </w:r>
          </w:p>
          <w:p w:rsidR="005C0F8A" w:rsidRDefault="005C0F8A" w:rsidP="004808F5">
            <w:pPr>
              <w:rPr>
                <w:rFonts w:ascii="Arial" w:hAnsi="Arial" w:cs="Arial"/>
                <w:sz w:val="16"/>
              </w:rPr>
            </w:pPr>
            <w:r>
              <w:rPr>
                <w:b/>
                <w:bCs/>
                <w:sz w:val="16"/>
              </w:rPr>
              <w:t xml:space="preserve">Safe and secure non-subsidized housing, </w:t>
            </w:r>
            <w:r>
              <w:rPr>
                <w:b/>
                <w:bCs/>
                <w:sz w:val="16"/>
                <w:u w:val="single"/>
              </w:rPr>
              <w:t>choices</w:t>
            </w:r>
            <w:r>
              <w:rPr>
                <w:b/>
                <w:bCs/>
                <w:sz w:val="16"/>
              </w:rPr>
              <w:t xml:space="preserve"> </w:t>
            </w:r>
            <w:r>
              <w:rPr>
                <w:b/>
                <w:bCs/>
                <w:sz w:val="16"/>
                <w:u w:val="single"/>
              </w:rPr>
              <w:t>limited</w:t>
            </w:r>
            <w:r>
              <w:rPr>
                <w:b/>
                <w:bCs/>
                <w:sz w:val="16"/>
              </w:rPr>
              <w:t xml:space="preserve"> due to moderate income, renter. (8B)</w:t>
            </w:r>
          </w:p>
        </w:tc>
        <w:tc>
          <w:tcPr>
            <w:tcW w:w="2156" w:type="dxa"/>
            <w:gridSpan w:val="6"/>
          </w:tcPr>
          <w:p w:rsidR="005C0F8A" w:rsidRDefault="005C0F8A" w:rsidP="004808F5">
            <w:pPr>
              <w:pStyle w:val="BodyText2"/>
              <w:jc w:val="left"/>
              <w:rPr>
                <w:b w:val="0"/>
                <w:bCs/>
                <w:sz w:val="16"/>
              </w:rPr>
            </w:pPr>
            <w:r>
              <w:rPr>
                <w:b w:val="0"/>
                <w:bCs/>
                <w:sz w:val="16"/>
              </w:rPr>
              <w:t xml:space="preserve">Post high school vocational education, non-college business, </w:t>
            </w:r>
            <w:r>
              <w:rPr>
                <w:b w:val="0"/>
                <w:bCs/>
                <w:sz w:val="16"/>
                <w:u w:val="single"/>
              </w:rPr>
              <w:t>or</w:t>
            </w:r>
            <w:r>
              <w:rPr>
                <w:b w:val="0"/>
                <w:bCs/>
                <w:sz w:val="16"/>
              </w:rPr>
              <w:t xml:space="preserve"> technical </w:t>
            </w:r>
            <w:r>
              <w:rPr>
                <w:b w:val="0"/>
                <w:bCs/>
                <w:sz w:val="16"/>
                <w:u w:val="single"/>
              </w:rPr>
              <w:t>or</w:t>
            </w:r>
            <w:r>
              <w:rPr>
                <w:b w:val="0"/>
                <w:bCs/>
                <w:sz w:val="16"/>
              </w:rPr>
              <w:t xml:space="preserve"> professional training, </w:t>
            </w:r>
            <w:r>
              <w:rPr>
                <w:b w:val="0"/>
                <w:bCs/>
                <w:sz w:val="16"/>
                <w:u w:val="single"/>
              </w:rPr>
              <w:t>or</w:t>
            </w:r>
            <w:r>
              <w:rPr>
                <w:b w:val="0"/>
                <w:bCs/>
                <w:sz w:val="16"/>
              </w:rPr>
              <w:t xml:space="preserve"> some college credits. (8)</w:t>
            </w:r>
          </w:p>
          <w:p w:rsidR="005C0F8A" w:rsidRDefault="005C0F8A" w:rsidP="004808F5">
            <w:pPr>
              <w:rPr>
                <w:bCs/>
                <w:sz w:val="16"/>
              </w:rPr>
            </w:pPr>
          </w:p>
        </w:tc>
        <w:tc>
          <w:tcPr>
            <w:tcW w:w="1984" w:type="dxa"/>
            <w:gridSpan w:val="10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 xml:space="preserve">Family members have most transportation needs met through public transportation, a </w:t>
            </w:r>
            <w:proofErr w:type="gramStart"/>
            <w:r>
              <w:rPr>
                <w:sz w:val="16"/>
              </w:rPr>
              <w:t>car ,</w:t>
            </w:r>
            <w:proofErr w:type="gramEnd"/>
            <w:r>
              <w:rPr>
                <w:sz w:val="16"/>
              </w:rPr>
              <w:t xml:space="preserve"> or a regular ride. (8)</w:t>
            </w:r>
          </w:p>
        </w:tc>
        <w:tc>
          <w:tcPr>
            <w:tcW w:w="2342" w:type="dxa"/>
            <w:gridSpan w:val="6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Child enrolled in licensed, subsidized child care of own choice.  (8)</w:t>
            </w:r>
          </w:p>
          <w:p w:rsidR="005C0F8A" w:rsidRDefault="005C0F8A" w:rsidP="004808F5">
            <w:pPr>
              <w:rPr>
                <w:sz w:val="16"/>
              </w:rPr>
            </w:pPr>
          </w:p>
          <w:p w:rsidR="005C0F8A" w:rsidRDefault="005C0F8A" w:rsidP="004808F5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Child enrolled in licensed, subsidized childcare, limited choice.  (7)</w:t>
            </w:r>
          </w:p>
        </w:tc>
      </w:tr>
      <w:tr w:rsidR="005C0F8A" w:rsidTr="004808F5">
        <w:trPr>
          <w:cantSplit/>
        </w:trPr>
        <w:tc>
          <w:tcPr>
            <w:tcW w:w="1430" w:type="dxa"/>
            <w:vMerge/>
            <w:shd w:val="pct10" w:color="auto" w:fill="auto"/>
          </w:tcPr>
          <w:p w:rsidR="005C0F8A" w:rsidRDefault="005C0F8A" w:rsidP="004808F5">
            <w:pPr>
              <w:rPr>
                <w:b/>
              </w:rPr>
            </w:pPr>
          </w:p>
        </w:tc>
        <w:tc>
          <w:tcPr>
            <w:tcW w:w="1073" w:type="dxa"/>
            <w:gridSpan w:val="5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255" w:type="dxa"/>
            <w:gridSpan w:val="4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639" w:type="dxa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546" w:type="dxa"/>
            <w:gridSpan w:val="2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657" w:type="dxa"/>
            <w:gridSpan w:val="5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609" w:type="dxa"/>
            <w:gridSpan w:val="3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900" w:type="dxa"/>
            <w:gridSpan w:val="4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29" w:type="dxa"/>
          </w:tcPr>
          <w:p w:rsidR="005C0F8A" w:rsidRDefault="005C0F8A" w:rsidP="004808F5">
            <w:pPr>
              <w:rPr>
                <w:b/>
                <w:bCs/>
                <w:sz w:val="1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6E6E6"/>
          </w:tcPr>
          <w:p w:rsidR="005C0F8A" w:rsidRDefault="005C0F8A" w:rsidP="004808F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Aug. 1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02" w:type="dxa"/>
            <w:gridSpan w:val="2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38" w:type="dxa"/>
            <w:gridSpan w:val="3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596" w:type="dxa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38" w:type="dxa"/>
            <w:gridSpan w:val="5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650" w:type="dxa"/>
            <w:gridSpan w:val="4"/>
            <w:tcBorders>
              <w:bottom w:val="single" w:sz="4" w:space="0" w:color="auto"/>
            </w:tcBorders>
            <w:shd w:val="pct10" w:color="auto" w:fill="auto"/>
          </w:tcPr>
          <w:p w:rsidR="005C0F8A" w:rsidRDefault="005C0F8A" w:rsidP="004808F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Aug. 1</w:t>
            </w: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900" w:type="dxa"/>
            <w:gridSpan w:val="4"/>
            <w:shd w:val="pct10" w:color="auto" w:fill="auto"/>
          </w:tcPr>
          <w:p w:rsidR="005C0F8A" w:rsidRDefault="005C0F8A" w:rsidP="004808F5">
            <w:pPr>
              <w:rPr>
                <w:b/>
                <w:bCs/>
                <w:sz w:val="14"/>
              </w:rPr>
            </w:pPr>
            <w:r>
              <w:rPr>
                <w:b/>
                <w:bCs/>
                <w:sz w:val="14"/>
              </w:rPr>
              <w:t>May 1</w:t>
            </w:r>
          </w:p>
        </w:tc>
        <w:tc>
          <w:tcPr>
            <w:tcW w:w="720" w:type="dxa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</w:tr>
      <w:tr w:rsidR="005C0F8A" w:rsidTr="004808F5">
        <w:trPr>
          <w:cantSplit/>
          <w:trHeight w:val="1270"/>
        </w:trPr>
        <w:tc>
          <w:tcPr>
            <w:tcW w:w="1430" w:type="dxa"/>
            <w:vMerge w:val="restart"/>
            <w:shd w:val="pct10" w:color="auto" w:fill="auto"/>
          </w:tcPr>
          <w:p w:rsidR="005C0F8A" w:rsidRDefault="005C0F8A" w:rsidP="004808F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Stable</w:t>
            </w:r>
          </w:p>
          <w:p w:rsidR="005C0F8A" w:rsidRDefault="005C0F8A" w:rsidP="004808F5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(5-6)</w:t>
            </w:r>
          </w:p>
        </w:tc>
        <w:tc>
          <w:tcPr>
            <w:tcW w:w="1967" w:type="dxa"/>
            <w:gridSpan w:val="10"/>
            <w:tcBorders>
              <w:bottom w:val="nil"/>
            </w:tcBorders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Between 126%-175% of poverty adjusted for family size. (6)</w:t>
            </w:r>
          </w:p>
        </w:tc>
        <w:tc>
          <w:tcPr>
            <w:tcW w:w="1812" w:type="dxa"/>
            <w:gridSpan w:val="10"/>
            <w:tcBorders>
              <w:bottom w:val="nil"/>
            </w:tcBorders>
          </w:tcPr>
          <w:p w:rsidR="005C0F8A" w:rsidRDefault="005C0F8A" w:rsidP="004808F5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Full-time work at minimum wage with employer-provided benefits. (6)</w:t>
            </w:r>
          </w:p>
          <w:p w:rsidR="005C0F8A" w:rsidRDefault="005C0F8A" w:rsidP="004808F5">
            <w:pPr>
              <w:rPr>
                <w:sz w:val="16"/>
              </w:rPr>
            </w:pP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Full-time work at minimum wage without employer provided- benefits. (5)</w:t>
            </w:r>
          </w:p>
        </w:tc>
        <w:tc>
          <w:tcPr>
            <w:tcW w:w="2529" w:type="dxa"/>
            <w:gridSpan w:val="6"/>
            <w:tcBorders>
              <w:bottom w:val="nil"/>
            </w:tcBorders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 xml:space="preserve">Safe and secure </w:t>
            </w:r>
            <w:r>
              <w:rPr>
                <w:sz w:val="16"/>
                <w:u w:val="single"/>
              </w:rPr>
              <w:t xml:space="preserve">subsidized </w:t>
            </w:r>
            <w:r>
              <w:rPr>
                <w:sz w:val="16"/>
              </w:rPr>
              <w:t>Section 8 housing.  (6A)</w:t>
            </w:r>
          </w:p>
          <w:p w:rsidR="005C0F8A" w:rsidRDefault="005C0F8A" w:rsidP="004808F5">
            <w:pPr>
              <w:rPr>
                <w:sz w:val="16"/>
              </w:rPr>
            </w:pP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 xml:space="preserve">Safe and secure </w:t>
            </w:r>
            <w:r>
              <w:rPr>
                <w:sz w:val="16"/>
                <w:u w:val="single"/>
              </w:rPr>
              <w:t xml:space="preserve">subsidized </w:t>
            </w:r>
            <w:r>
              <w:rPr>
                <w:sz w:val="16"/>
              </w:rPr>
              <w:t>rental apartment.  (6B)</w:t>
            </w:r>
          </w:p>
          <w:p w:rsidR="005C0F8A" w:rsidRDefault="005C0F8A" w:rsidP="004808F5">
            <w:pPr>
              <w:rPr>
                <w:sz w:val="16"/>
              </w:rPr>
            </w:pP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 xml:space="preserve">Safe and secure </w:t>
            </w:r>
            <w:r>
              <w:rPr>
                <w:sz w:val="16"/>
                <w:u w:val="single"/>
              </w:rPr>
              <w:t xml:space="preserve">subsidized </w:t>
            </w:r>
            <w:r>
              <w:rPr>
                <w:sz w:val="16"/>
              </w:rPr>
              <w:t>public housing.  (6C)</w:t>
            </w:r>
          </w:p>
        </w:tc>
        <w:tc>
          <w:tcPr>
            <w:tcW w:w="2156" w:type="dxa"/>
            <w:gridSpan w:val="6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High school diploma or G.E.D. (6)</w:t>
            </w:r>
          </w:p>
          <w:p w:rsidR="005C0F8A" w:rsidRDefault="005C0F8A" w:rsidP="004808F5">
            <w:pPr>
              <w:rPr>
                <w:sz w:val="16"/>
              </w:rPr>
            </w:pPr>
          </w:p>
          <w:p w:rsidR="005C0F8A" w:rsidRDefault="005C0F8A" w:rsidP="004808F5">
            <w:pPr>
              <w:rPr>
                <w:sz w:val="16"/>
              </w:rPr>
            </w:pPr>
          </w:p>
        </w:tc>
        <w:tc>
          <w:tcPr>
            <w:tcW w:w="1984" w:type="dxa"/>
            <w:gridSpan w:val="10"/>
            <w:tcBorders>
              <w:bottom w:val="nil"/>
            </w:tcBorders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Family members have some transportation needs met through public transportation, a car, or a regular ride. (6)</w:t>
            </w:r>
          </w:p>
        </w:tc>
        <w:tc>
          <w:tcPr>
            <w:tcW w:w="2342" w:type="dxa"/>
            <w:gridSpan w:val="6"/>
            <w:tcBorders>
              <w:bottom w:val="nil"/>
            </w:tcBorders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Child provided childcare by a family member or friend. (6)</w:t>
            </w:r>
          </w:p>
          <w:p w:rsidR="005C0F8A" w:rsidRDefault="005C0F8A" w:rsidP="004808F5">
            <w:pPr>
              <w:rPr>
                <w:sz w:val="16"/>
              </w:rPr>
            </w:pP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Child provided childcare by various caregivers (5)</w:t>
            </w:r>
          </w:p>
        </w:tc>
      </w:tr>
      <w:tr w:rsidR="005C0F8A" w:rsidTr="004808F5">
        <w:trPr>
          <w:cantSplit/>
        </w:trPr>
        <w:tc>
          <w:tcPr>
            <w:tcW w:w="1430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5C0F8A" w:rsidRDefault="005C0F8A" w:rsidP="004808F5">
            <w:pPr>
              <w:rPr>
                <w:b/>
              </w:rPr>
            </w:pP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621" w:type="dxa"/>
            <w:gridSpan w:val="4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31" w:type="dxa"/>
            <w:gridSpan w:val="4"/>
            <w:tcBorders>
              <w:bottom w:val="single" w:sz="4" w:space="0" w:color="auto"/>
            </w:tcBorders>
            <w:shd w:val="pct10" w:color="auto" w:fill="auto"/>
          </w:tcPr>
          <w:p w:rsidR="005C0F8A" w:rsidRDefault="005C0F8A" w:rsidP="004808F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Aug. 1</w:t>
            </w:r>
          </w:p>
        </w:tc>
        <w:tc>
          <w:tcPr>
            <w:tcW w:w="657" w:type="dxa"/>
            <w:gridSpan w:val="4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618" w:type="dxa"/>
            <w:gridSpan w:val="4"/>
            <w:tcBorders>
              <w:bottom w:val="single" w:sz="4" w:space="0" w:color="auto"/>
            </w:tcBorders>
            <w:shd w:val="pct10" w:color="auto" w:fill="auto"/>
          </w:tcPr>
          <w:p w:rsidR="005C0F8A" w:rsidRDefault="005C0F8A" w:rsidP="004808F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Aug. 1</w:t>
            </w:r>
          </w:p>
        </w:tc>
        <w:tc>
          <w:tcPr>
            <w:tcW w:w="864" w:type="dxa"/>
            <w:gridSpan w:val="3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65" w:type="dxa"/>
            <w:gridSpan w:val="2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79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5C0F8A" w:rsidRDefault="005C0F8A" w:rsidP="004808F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Feb. 1</w:t>
            </w:r>
          </w:p>
        </w:tc>
        <w:tc>
          <w:tcPr>
            <w:tcW w:w="657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5C0F8A" w:rsidRDefault="005C0F8A" w:rsidP="004808F5">
            <w:pPr>
              <w:rPr>
                <w:b/>
                <w:bCs/>
                <w:sz w:val="14"/>
              </w:rPr>
            </w:pPr>
            <w:r>
              <w:rPr>
                <w:b/>
                <w:bCs/>
                <w:sz w:val="14"/>
              </w:rPr>
              <w:t>May 1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5C0F8A" w:rsidRDefault="005C0F8A" w:rsidP="004808F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Aug. 1</w:t>
            </w:r>
          </w:p>
        </w:tc>
        <w:tc>
          <w:tcPr>
            <w:tcW w:w="632" w:type="dxa"/>
            <w:gridSpan w:val="2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2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5C0F8A" w:rsidRDefault="005C0F8A" w:rsidP="004808F5">
            <w:pPr>
              <w:rPr>
                <w:b/>
                <w:bCs/>
                <w:sz w:val="14"/>
              </w:rPr>
            </w:pPr>
            <w:r>
              <w:rPr>
                <w:b/>
                <w:bCs/>
                <w:sz w:val="14"/>
              </w:rPr>
              <w:t>May 1</w:t>
            </w:r>
          </w:p>
        </w:tc>
        <w:tc>
          <w:tcPr>
            <w:tcW w:w="632" w:type="dxa"/>
            <w:gridSpan w:val="3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49" w:type="dxa"/>
            <w:gridSpan w:val="2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873" w:type="dxa"/>
            <w:gridSpan w:val="3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</w:tr>
      <w:tr w:rsidR="005C0F8A" w:rsidTr="004808F5">
        <w:tc>
          <w:tcPr>
            <w:tcW w:w="14220" w:type="dxa"/>
            <w:gridSpan w:val="49"/>
            <w:shd w:val="pct10" w:color="auto" w:fill="auto"/>
          </w:tcPr>
          <w:p w:rsidR="005C0F8A" w:rsidRDefault="005C0F8A" w:rsidP="004808F5">
            <w:pPr>
              <w:pStyle w:val="Heading5"/>
              <w:rPr>
                <w:b/>
                <w:bCs/>
                <w:sz w:val="16"/>
              </w:rPr>
            </w:pPr>
            <w:r>
              <w:rPr>
                <w:sz w:val="16"/>
              </w:rPr>
              <w:t xml:space="preserve">                                                 </w:t>
            </w:r>
            <w:r>
              <w:rPr>
                <w:b/>
                <w:bCs/>
                <w:sz w:val="16"/>
              </w:rPr>
              <w:t xml:space="preserve">       Prevention Line                                                       Prevention Line                                                                               Prevention Line</w:t>
            </w:r>
          </w:p>
        </w:tc>
      </w:tr>
      <w:tr w:rsidR="005C0F8A" w:rsidTr="004808F5">
        <w:trPr>
          <w:cantSplit/>
          <w:trHeight w:val="1080"/>
        </w:trPr>
        <w:tc>
          <w:tcPr>
            <w:tcW w:w="1430" w:type="dxa"/>
            <w:vMerge w:val="restart"/>
            <w:shd w:val="pct10" w:color="auto" w:fill="auto"/>
          </w:tcPr>
          <w:p w:rsidR="005C0F8A" w:rsidRDefault="005C0F8A" w:rsidP="004808F5">
            <w:pPr>
              <w:pStyle w:val="Heading3"/>
              <w:rPr>
                <w:sz w:val="20"/>
              </w:rPr>
            </w:pPr>
            <w:r>
              <w:rPr>
                <w:sz w:val="20"/>
              </w:rPr>
              <w:t>Vulnerable</w:t>
            </w:r>
          </w:p>
          <w:p w:rsidR="005C0F8A" w:rsidRDefault="005C0F8A" w:rsidP="004808F5">
            <w:r>
              <w:rPr>
                <w:b/>
                <w:sz w:val="20"/>
              </w:rPr>
              <w:t>(3-4)</w:t>
            </w:r>
          </w:p>
        </w:tc>
        <w:tc>
          <w:tcPr>
            <w:tcW w:w="1967" w:type="dxa"/>
            <w:gridSpan w:val="10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Between 100%-125% of poverty adjusted for family size. (4)</w:t>
            </w:r>
          </w:p>
          <w:p w:rsidR="005C0F8A" w:rsidRDefault="005C0F8A" w:rsidP="004808F5">
            <w:pPr>
              <w:spacing w:after="58"/>
              <w:rPr>
                <w:sz w:val="16"/>
              </w:rPr>
            </w:pPr>
          </w:p>
        </w:tc>
        <w:tc>
          <w:tcPr>
            <w:tcW w:w="1812" w:type="dxa"/>
            <w:gridSpan w:val="10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Part-time employment with benefits. (4)</w:t>
            </w:r>
          </w:p>
          <w:p w:rsidR="005C0F8A" w:rsidRDefault="005C0F8A" w:rsidP="004808F5">
            <w:pPr>
              <w:rPr>
                <w:sz w:val="16"/>
              </w:rPr>
            </w:pPr>
          </w:p>
          <w:p w:rsidR="005C0F8A" w:rsidRPr="003A1217" w:rsidRDefault="005C0F8A" w:rsidP="004808F5">
            <w:pPr>
              <w:rPr>
                <w:bCs/>
                <w:sz w:val="16"/>
              </w:rPr>
            </w:pPr>
            <w:r w:rsidRPr="003A1217">
              <w:rPr>
                <w:bCs/>
                <w:sz w:val="16"/>
              </w:rPr>
              <w:t>Part-time employment without benefits. (3)</w:t>
            </w:r>
          </w:p>
        </w:tc>
        <w:tc>
          <w:tcPr>
            <w:tcW w:w="2529" w:type="dxa"/>
            <w:gridSpan w:val="6"/>
          </w:tcPr>
          <w:p w:rsidR="005C0F8A" w:rsidRDefault="005C0F8A" w:rsidP="004808F5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Safe and secure </w:t>
            </w:r>
            <w:r>
              <w:rPr>
                <w:b/>
                <w:bCs/>
                <w:sz w:val="16"/>
                <w:u w:val="single"/>
              </w:rPr>
              <w:t>transitional</w:t>
            </w:r>
            <w:r>
              <w:rPr>
                <w:b/>
                <w:bCs/>
                <w:sz w:val="16"/>
              </w:rPr>
              <w:t xml:space="preserve"> housing.  (4)</w:t>
            </w:r>
          </w:p>
          <w:p w:rsidR="005C0F8A" w:rsidRDefault="005C0F8A" w:rsidP="004808F5">
            <w:pPr>
              <w:rPr>
                <w:sz w:val="16"/>
                <w:u w:val="single"/>
              </w:rPr>
            </w:pP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  <w:u w:val="single"/>
              </w:rPr>
              <w:t>Unaffordable</w:t>
            </w:r>
            <w:r>
              <w:rPr>
                <w:sz w:val="16"/>
              </w:rPr>
              <w:t xml:space="preserve"> home (3A)</w:t>
            </w: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  <w:u w:val="single"/>
              </w:rPr>
              <w:t>Unaffordable</w:t>
            </w:r>
            <w:r>
              <w:rPr>
                <w:sz w:val="16"/>
              </w:rPr>
              <w:t xml:space="preserve"> non-subsidized rental (3B)</w:t>
            </w: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  <w:u w:val="single"/>
              </w:rPr>
              <w:t>Unaffordable</w:t>
            </w:r>
            <w:r>
              <w:rPr>
                <w:sz w:val="16"/>
              </w:rPr>
              <w:t xml:space="preserve"> subsidized rental (3C)</w:t>
            </w: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  <w:u w:val="single"/>
              </w:rPr>
              <w:t>Temporary</w:t>
            </w:r>
            <w:r>
              <w:rPr>
                <w:sz w:val="16"/>
              </w:rPr>
              <w:t xml:space="preserve"> shelter (3D)</w:t>
            </w:r>
          </w:p>
        </w:tc>
        <w:tc>
          <w:tcPr>
            <w:tcW w:w="2156" w:type="dxa"/>
            <w:gridSpan w:val="6"/>
          </w:tcPr>
          <w:p w:rsidR="005C0F8A" w:rsidRDefault="005C0F8A" w:rsidP="004808F5">
            <w:pPr>
              <w:pStyle w:val="BodyText3"/>
              <w:jc w:val="left"/>
              <w:rPr>
                <w:b w:val="0"/>
                <w:bCs/>
                <w:sz w:val="16"/>
              </w:rPr>
            </w:pPr>
            <w:r>
              <w:rPr>
                <w:b w:val="0"/>
                <w:bCs/>
                <w:sz w:val="16"/>
              </w:rPr>
              <w:t>Reading, writing, and basic math skills present, no high school diploma or G.E.D. (4)</w:t>
            </w:r>
          </w:p>
          <w:p w:rsidR="005C0F8A" w:rsidRDefault="005C0F8A" w:rsidP="004808F5">
            <w:pPr>
              <w:spacing w:after="58"/>
              <w:rPr>
                <w:bCs/>
                <w:sz w:val="16"/>
              </w:rPr>
            </w:pPr>
          </w:p>
        </w:tc>
        <w:tc>
          <w:tcPr>
            <w:tcW w:w="1984" w:type="dxa"/>
            <w:gridSpan w:val="10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Family members rarely have transportation needs met through public transportation, a car, or a regular ride. (3)</w:t>
            </w:r>
          </w:p>
        </w:tc>
        <w:tc>
          <w:tcPr>
            <w:tcW w:w="2342" w:type="dxa"/>
            <w:gridSpan w:val="6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Child on waiting list for enrollment in childcare. (3)</w:t>
            </w:r>
          </w:p>
        </w:tc>
      </w:tr>
      <w:tr w:rsidR="005C0F8A" w:rsidTr="004808F5">
        <w:trPr>
          <w:cantSplit/>
        </w:trPr>
        <w:tc>
          <w:tcPr>
            <w:tcW w:w="1430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5C0F8A" w:rsidRDefault="005C0F8A" w:rsidP="004808F5">
            <w:pPr>
              <w:rPr>
                <w:b/>
              </w:rPr>
            </w:pPr>
          </w:p>
        </w:tc>
        <w:tc>
          <w:tcPr>
            <w:tcW w:w="615" w:type="dxa"/>
            <w:gridSpan w:val="2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621" w:type="dxa"/>
            <w:gridSpan w:val="4"/>
            <w:shd w:val="pct10" w:color="auto" w:fill="auto"/>
          </w:tcPr>
          <w:p w:rsidR="005C0F8A" w:rsidRDefault="005C0F8A" w:rsidP="004808F5">
            <w:pPr>
              <w:rPr>
                <w:b/>
                <w:bCs/>
                <w:sz w:val="14"/>
              </w:rPr>
            </w:pPr>
            <w:r>
              <w:rPr>
                <w:b/>
                <w:bCs/>
                <w:sz w:val="14"/>
              </w:rPr>
              <w:t>May 1</w:t>
            </w:r>
          </w:p>
        </w:tc>
        <w:tc>
          <w:tcPr>
            <w:tcW w:w="731" w:type="dxa"/>
            <w:gridSpan w:val="4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20" w:type="dxa"/>
            <w:gridSpan w:val="5"/>
            <w:shd w:val="clear" w:color="auto" w:fill="FFFFFF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606" w:type="dxa"/>
            <w:gridSpan w:val="4"/>
            <w:shd w:val="pct10" w:color="auto" w:fill="auto"/>
          </w:tcPr>
          <w:p w:rsidR="005C0F8A" w:rsidRDefault="005C0F8A" w:rsidP="004808F5">
            <w:pPr>
              <w:rPr>
                <w:b/>
                <w:bCs/>
                <w:sz w:val="14"/>
              </w:rPr>
            </w:pPr>
            <w:r>
              <w:rPr>
                <w:b/>
                <w:bCs/>
                <w:sz w:val="14"/>
              </w:rPr>
              <w:t>May 1</w:t>
            </w:r>
          </w:p>
        </w:tc>
        <w:tc>
          <w:tcPr>
            <w:tcW w:w="486" w:type="dxa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E6E6E6"/>
          </w:tcPr>
          <w:p w:rsidR="005C0F8A" w:rsidRDefault="005C0F8A" w:rsidP="004808F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Feb. 1</w:t>
            </w:r>
          </w:p>
        </w:tc>
        <w:tc>
          <w:tcPr>
            <w:tcW w:w="801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5C0F8A" w:rsidRDefault="005C0F8A" w:rsidP="004808F5">
            <w:pPr>
              <w:rPr>
                <w:b/>
                <w:bCs/>
                <w:sz w:val="14"/>
              </w:rPr>
            </w:pPr>
            <w:r>
              <w:rPr>
                <w:b/>
                <w:bCs/>
                <w:sz w:val="14"/>
              </w:rPr>
              <w:t>May 1</w:t>
            </w:r>
          </w:p>
        </w:tc>
        <w:tc>
          <w:tcPr>
            <w:tcW w:w="900" w:type="dxa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16" w:type="dxa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20" w:type="dxa"/>
            <w:gridSpan w:val="3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40" w:type="dxa"/>
            <w:gridSpan w:val="4"/>
            <w:tcBorders>
              <w:bottom w:val="single" w:sz="4" w:space="0" w:color="auto"/>
            </w:tcBorders>
            <w:shd w:val="pct10" w:color="auto" w:fill="auto"/>
          </w:tcPr>
          <w:p w:rsidR="005C0F8A" w:rsidRDefault="005C0F8A" w:rsidP="004808F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Feb. 1</w:t>
            </w:r>
          </w:p>
        </w:tc>
        <w:tc>
          <w:tcPr>
            <w:tcW w:w="657" w:type="dxa"/>
            <w:gridSpan w:val="4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587" w:type="dxa"/>
            <w:gridSpan w:val="2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92" w:type="dxa"/>
            <w:gridSpan w:val="4"/>
            <w:shd w:val="pct10" w:color="auto" w:fill="auto"/>
          </w:tcPr>
          <w:p w:rsidR="005C0F8A" w:rsidRDefault="005C0F8A" w:rsidP="004808F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Feb. 1</w:t>
            </w:r>
          </w:p>
        </w:tc>
        <w:tc>
          <w:tcPr>
            <w:tcW w:w="830" w:type="dxa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20" w:type="dxa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</w:tr>
      <w:tr w:rsidR="005C0F8A" w:rsidTr="004808F5">
        <w:trPr>
          <w:cantSplit/>
          <w:trHeight w:val="1014"/>
        </w:trPr>
        <w:tc>
          <w:tcPr>
            <w:tcW w:w="1430" w:type="dxa"/>
            <w:shd w:val="pct10" w:color="auto" w:fill="auto"/>
          </w:tcPr>
          <w:p w:rsidR="005C0F8A" w:rsidRDefault="005C0F8A" w:rsidP="004808F5">
            <w:pPr>
              <w:pStyle w:val="Heading1"/>
              <w:jc w:val="left"/>
              <w:rPr>
                <w:sz w:val="20"/>
              </w:rPr>
            </w:pPr>
            <w:r>
              <w:rPr>
                <w:sz w:val="20"/>
              </w:rPr>
              <w:t>In-Crisis</w:t>
            </w:r>
          </w:p>
          <w:p w:rsidR="005C0F8A" w:rsidRDefault="005C0F8A" w:rsidP="004808F5">
            <w:pPr>
              <w:rPr>
                <w:b/>
              </w:rPr>
            </w:pPr>
            <w:r>
              <w:rPr>
                <w:b/>
                <w:sz w:val="20"/>
              </w:rPr>
              <w:t>(0-2)</w:t>
            </w:r>
          </w:p>
        </w:tc>
        <w:tc>
          <w:tcPr>
            <w:tcW w:w="1973" w:type="dxa"/>
            <w:gridSpan w:val="11"/>
          </w:tcPr>
          <w:p w:rsidR="005C0F8A" w:rsidRDefault="005C0F8A" w:rsidP="004808F5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Between 50%-100% of poverty (by family size.) (2)</w:t>
            </w:r>
          </w:p>
          <w:p w:rsidR="005C0F8A" w:rsidRDefault="005C0F8A" w:rsidP="004808F5">
            <w:pPr>
              <w:spacing w:after="58"/>
              <w:rPr>
                <w:sz w:val="16"/>
              </w:rPr>
            </w:pPr>
            <w:r>
              <w:rPr>
                <w:sz w:val="16"/>
              </w:rPr>
              <w:t>Between 0% - 49% of poverty (by family size) 0</w:t>
            </w:r>
          </w:p>
        </w:tc>
        <w:tc>
          <w:tcPr>
            <w:tcW w:w="1806" w:type="dxa"/>
            <w:gridSpan w:val="9"/>
          </w:tcPr>
          <w:p w:rsidR="005C0F8A" w:rsidRPr="003A1217" w:rsidRDefault="005C0F8A" w:rsidP="004808F5">
            <w:pPr>
              <w:rPr>
                <w:b/>
                <w:sz w:val="16"/>
              </w:rPr>
            </w:pPr>
            <w:r w:rsidRPr="003A1217">
              <w:rPr>
                <w:b/>
                <w:sz w:val="16"/>
              </w:rPr>
              <w:t>Unemployed with work history and skills. (2)</w:t>
            </w: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Unemployed without work history or skills(0)</w:t>
            </w:r>
          </w:p>
        </w:tc>
        <w:tc>
          <w:tcPr>
            <w:tcW w:w="2529" w:type="dxa"/>
            <w:gridSpan w:val="6"/>
          </w:tcPr>
          <w:p w:rsidR="005C0F8A" w:rsidRDefault="005C0F8A" w:rsidP="004808F5">
            <w:pPr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Living with relatives</w:t>
            </w:r>
            <w:r>
              <w:rPr>
                <w:sz w:val="16"/>
              </w:rPr>
              <w:t xml:space="preserve"> (2)</w:t>
            </w:r>
          </w:p>
          <w:p w:rsidR="005C0F8A" w:rsidRDefault="005C0F8A" w:rsidP="004808F5">
            <w:pPr>
              <w:rPr>
                <w:sz w:val="16"/>
                <w:u w:val="single"/>
              </w:rPr>
            </w:pP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  <w:u w:val="single"/>
              </w:rPr>
              <w:t>Substandard</w:t>
            </w:r>
            <w:r>
              <w:rPr>
                <w:sz w:val="16"/>
              </w:rPr>
              <w:t xml:space="preserve"> or </w:t>
            </w:r>
            <w:r>
              <w:rPr>
                <w:sz w:val="16"/>
                <w:u w:val="single"/>
              </w:rPr>
              <w:t>unsafe</w:t>
            </w:r>
            <w:r>
              <w:rPr>
                <w:sz w:val="16"/>
              </w:rPr>
              <w:t xml:space="preserve"> housing (1)</w:t>
            </w:r>
          </w:p>
          <w:p w:rsidR="005C0F8A" w:rsidRDefault="005C0F8A" w:rsidP="004808F5">
            <w:pPr>
              <w:pStyle w:val="Foot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  <w:p w:rsidR="005C0F8A" w:rsidRDefault="005C0F8A" w:rsidP="004808F5">
            <w:pPr>
              <w:spacing w:after="58"/>
              <w:rPr>
                <w:sz w:val="16"/>
              </w:rPr>
            </w:pPr>
            <w:r>
              <w:rPr>
                <w:sz w:val="16"/>
                <w:u w:val="single"/>
              </w:rPr>
              <w:t>Homeless</w:t>
            </w:r>
            <w:r>
              <w:rPr>
                <w:sz w:val="16"/>
              </w:rPr>
              <w:t xml:space="preserve"> (0)</w:t>
            </w:r>
          </w:p>
        </w:tc>
        <w:tc>
          <w:tcPr>
            <w:tcW w:w="2156" w:type="dxa"/>
            <w:gridSpan w:val="6"/>
          </w:tcPr>
          <w:p w:rsidR="005C0F8A" w:rsidRDefault="005C0F8A" w:rsidP="004808F5">
            <w:pPr>
              <w:spacing w:after="58"/>
              <w:rPr>
                <w:sz w:val="16"/>
              </w:rPr>
            </w:pPr>
            <w:r>
              <w:rPr>
                <w:sz w:val="16"/>
              </w:rPr>
              <w:t>Reading, writing, and basic math skills absent. (0)</w:t>
            </w:r>
          </w:p>
          <w:p w:rsidR="005C0F8A" w:rsidRDefault="005C0F8A" w:rsidP="004808F5">
            <w:pPr>
              <w:spacing w:after="58"/>
              <w:rPr>
                <w:sz w:val="16"/>
              </w:rPr>
            </w:pPr>
          </w:p>
        </w:tc>
        <w:tc>
          <w:tcPr>
            <w:tcW w:w="1984" w:type="dxa"/>
            <w:gridSpan w:val="10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Family members do not have public transportation, a car, or regular ride. (0)</w:t>
            </w:r>
          </w:p>
        </w:tc>
        <w:tc>
          <w:tcPr>
            <w:tcW w:w="2342" w:type="dxa"/>
            <w:gridSpan w:val="6"/>
          </w:tcPr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 xml:space="preserve">Child not enrolled in childcare. (2) </w:t>
            </w:r>
          </w:p>
          <w:p w:rsidR="005C0F8A" w:rsidRDefault="005C0F8A" w:rsidP="004808F5">
            <w:pPr>
              <w:rPr>
                <w:sz w:val="16"/>
              </w:rPr>
            </w:pPr>
          </w:p>
          <w:p w:rsidR="005C0F8A" w:rsidRDefault="005C0F8A" w:rsidP="004808F5">
            <w:pPr>
              <w:rPr>
                <w:sz w:val="16"/>
              </w:rPr>
            </w:pPr>
            <w:r>
              <w:rPr>
                <w:sz w:val="16"/>
              </w:rPr>
              <w:t>Child enrolled in unregulated or unlicensed childcare facility. (0)</w:t>
            </w:r>
          </w:p>
        </w:tc>
      </w:tr>
      <w:tr w:rsidR="005C0F8A" w:rsidTr="004808F5">
        <w:trPr>
          <w:cantSplit/>
        </w:trPr>
        <w:tc>
          <w:tcPr>
            <w:tcW w:w="1466" w:type="dxa"/>
            <w:gridSpan w:val="2"/>
            <w:shd w:val="pct10" w:color="auto" w:fill="auto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33" w:type="dxa"/>
            <w:gridSpan w:val="3"/>
            <w:shd w:val="pct10" w:color="auto" w:fill="auto"/>
          </w:tcPr>
          <w:p w:rsidR="005C0F8A" w:rsidRDefault="005C0F8A" w:rsidP="004808F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Feb. 1</w:t>
            </w:r>
          </w:p>
        </w:tc>
        <w:tc>
          <w:tcPr>
            <w:tcW w:w="502" w:type="dxa"/>
            <w:gridSpan w:val="3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02" w:type="dxa"/>
            <w:gridSpan w:val="4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627" w:type="dxa"/>
            <w:gridSpan w:val="2"/>
            <w:shd w:val="clear" w:color="auto" w:fill="D9D9D9"/>
          </w:tcPr>
          <w:p w:rsidR="005C0F8A" w:rsidRDefault="005C0F8A" w:rsidP="004808F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Feb. 1</w:t>
            </w:r>
          </w:p>
        </w:tc>
        <w:tc>
          <w:tcPr>
            <w:tcW w:w="638" w:type="dxa"/>
            <w:gridSpan w:val="5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541" w:type="dxa"/>
            <w:gridSpan w:val="2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837" w:type="dxa"/>
            <w:gridSpan w:val="2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92" w:type="dxa"/>
            <w:gridSpan w:val="3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900" w:type="dxa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51" w:type="dxa"/>
            <w:gridSpan w:val="4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676" w:type="dxa"/>
            <w:gridSpan w:val="6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575" w:type="dxa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749" w:type="dxa"/>
            <w:gridSpan w:val="2"/>
          </w:tcPr>
          <w:p w:rsidR="005C0F8A" w:rsidRDefault="005C0F8A" w:rsidP="004808F5">
            <w:pPr>
              <w:rPr>
                <w:bCs/>
                <w:sz w:val="14"/>
              </w:rPr>
            </w:pPr>
          </w:p>
        </w:tc>
        <w:tc>
          <w:tcPr>
            <w:tcW w:w="873" w:type="dxa"/>
            <w:gridSpan w:val="3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  <w:tc>
          <w:tcPr>
            <w:tcW w:w="720" w:type="dxa"/>
          </w:tcPr>
          <w:p w:rsidR="005C0F8A" w:rsidRDefault="005C0F8A" w:rsidP="004808F5">
            <w:pPr>
              <w:rPr>
                <w:b/>
                <w:sz w:val="14"/>
              </w:rPr>
            </w:pPr>
          </w:p>
        </w:tc>
      </w:tr>
    </w:tbl>
    <w:p w:rsidR="00FE0FDF" w:rsidRDefault="00FE0FDF"/>
    <w:sectPr w:rsidR="00FE0FDF" w:rsidSect="005C0F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C0F8A"/>
    <w:rsid w:val="003640ED"/>
    <w:rsid w:val="005C0F8A"/>
    <w:rsid w:val="00B23EFF"/>
    <w:rsid w:val="00FE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F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C0F8A"/>
    <w:pPr>
      <w:keepNext/>
      <w:jc w:val="center"/>
      <w:outlineLvl w:val="0"/>
    </w:pPr>
    <w:rPr>
      <w:b/>
      <w:sz w:val="22"/>
      <w:szCs w:val="20"/>
    </w:rPr>
  </w:style>
  <w:style w:type="paragraph" w:styleId="Heading2">
    <w:name w:val="heading 2"/>
    <w:basedOn w:val="Normal"/>
    <w:next w:val="Normal"/>
    <w:link w:val="Heading2Char"/>
    <w:qFormat/>
    <w:rsid w:val="005C0F8A"/>
    <w:pPr>
      <w:keepNext/>
      <w:jc w:val="center"/>
      <w:outlineLvl w:val="1"/>
    </w:pPr>
    <w:rPr>
      <w:b/>
      <w:sz w:val="32"/>
      <w:szCs w:val="20"/>
      <w:u w:val="single"/>
    </w:rPr>
  </w:style>
  <w:style w:type="paragraph" w:styleId="Heading3">
    <w:name w:val="heading 3"/>
    <w:basedOn w:val="Normal"/>
    <w:next w:val="Normal"/>
    <w:link w:val="Heading3Char"/>
    <w:qFormat/>
    <w:rsid w:val="005C0F8A"/>
    <w:pPr>
      <w:keepNext/>
      <w:ind w:right="-288"/>
      <w:outlineLvl w:val="2"/>
    </w:pPr>
    <w:rPr>
      <w:b/>
      <w:sz w:val="16"/>
      <w:szCs w:val="20"/>
    </w:rPr>
  </w:style>
  <w:style w:type="paragraph" w:styleId="Heading5">
    <w:name w:val="heading 5"/>
    <w:basedOn w:val="Normal"/>
    <w:next w:val="Normal"/>
    <w:link w:val="Heading5Char"/>
    <w:qFormat/>
    <w:rsid w:val="005C0F8A"/>
    <w:pPr>
      <w:keepNext/>
      <w:outlineLvl w:val="4"/>
    </w:pPr>
    <w:rPr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0F8A"/>
    <w:rPr>
      <w:rFonts w:ascii="Times New Roman" w:eastAsia="Times New Roman" w:hAnsi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5C0F8A"/>
    <w:rPr>
      <w:rFonts w:ascii="Times New Roman" w:eastAsia="Times New Roman" w:hAnsi="Times New Roman"/>
      <w:b/>
      <w:sz w:val="32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5C0F8A"/>
    <w:rPr>
      <w:rFonts w:ascii="Times New Roman" w:eastAsia="Times New Roman" w:hAnsi="Times New Roman"/>
      <w:b/>
      <w:sz w:val="16"/>
      <w:szCs w:val="20"/>
    </w:rPr>
  </w:style>
  <w:style w:type="character" w:customStyle="1" w:styleId="Heading5Char">
    <w:name w:val="Heading 5 Char"/>
    <w:basedOn w:val="DefaultParagraphFont"/>
    <w:link w:val="Heading5"/>
    <w:rsid w:val="005C0F8A"/>
    <w:rPr>
      <w:rFonts w:ascii="Times New Roman" w:eastAsia="Times New Roman" w:hAnsi="Times New Roman"/>
      <w:sz w:val="40"/>
      <w:szCs w:val="20"/>
    </w:rPr>
  </w:style>
  <w:style w:type="paragraph" w:styleId="BodyText2">
    <w:name w:val="Body Text 2"/>
    <w:basedOn w:val="Normal"/>
    <w:link w:val="BodyText2Char"/>
    <w:rsid w:val="005C0F8A"/>
    <w:pPr>
      <w:jc w:val="center"/>
    </w:pPr>
    <w:rPr>
      <w:b/>
      <w:sz w:val="48"/>
      <w:szCs w:val="20"/>
    </w:rPr>
  </w:style>
  <w:style w:type="character" w:customStyle="1" w:styleId="BodyText2Char">
    <w:name w:val="Body Text 2 Char"/>
    <w:basedOn w:val="DefaultParagraphFont"/>
    <w:link w:val="BodyText2"/>
    <w:rsid w:val="005C0F8A"/>
    <w:rPr>
      <w:rFonts w:ascii="Times New Roman" w:eastAsia="Times New Roman" w:hAnsi="Times New Roman"/>
      <w:b/>
      <w:sz w:val="48"/>
      <w:szCs w:val="20"/>
    </w:rPr>
  </w:style>
  <w:style w:type="paragraph" w:styleId="BodyText3">
    <w:name w:val="Body Text 3"/>
    <w:basedOn w:val="Normal"/>
    <w:link w:val="BodyText3Char"/>
    <w:rsid w:val="005C0F8A"/>
    <w:pPr>
      <w:jc w:val="center"/>
    </w:pPr>
    <w:rPr>
      <w:b/>
      <w:sz w:val="36"/>
      <w:szCs w:val="20"/>
    </w:rPr>
  </w:style>
  <w:style w:type="character" w:customStyle="1" w:styleId="BodyText3Char">
    <w:name w:val="Body Text 3 Char"/>
    <w:basedOn w:val="DefaultParagraphFont"/>
    <w:link w:val="BodyText3"/>
    <w:rsid w:val="005C0F8A"/>
    <w:rPr>
      <w:rFonts w:ascii="Times New Roman" w:eastAsia="Times New Roman" w:hAnsi="Times New Roman"/>
      <w:b/>
      <w:sz w:val="36"/>
      <w:szCs w:val="20"/>
    </w:rPr>
  </w:style>
  <w:style w:type="paragraph" w:styleId="Footer">
    <w:name w:val="footer"/>
    <w:basedOn w:val="Normal"/>
    <w:link w:val="FooterChar"/>
    <w:rsid w:val="005C0F8A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5C0F8A"/>
    <w:rPr>
      <w:rFonts w:ascii="Times New Roman" w:eastAsia="Times New Roman" w:hAnsi="Times New Roman"/>
      <w:sz w:val="20"/>
      <w:szCs w:val="20"/>
    </w:rPr>
  </w:style>
  <w:style w:type="paragraph" w:styleId="Title">
    <w:name w:val="Title"/>
    <w:basedOn w:val="Normal"/>
    <w:link w:val="TitleChar"/>
    <w:qFormat/>
    <w:rsid w:val="005C0F8A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5C0F8A"/>
    <w:rPr>
      <w:rFonts w:ascii="Times New Roman" w:eastAsia="Times New Roman" w:hAnsi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2012-02-27T14:58:00Z</dcterms:created>
  <dcterms:modified xsi:type="dcterms:W3CDTF">2012-02-27T14:59:00Z</dcterms:modified>
</cp:coreProperties>
</file>