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A9" w:rsidRDefault="00231CA9" w:rsidP="00B64185">
      <w:pPr>
        <w:pStyle w:val="Heading1"/>
        <w:ind w:left="540" w:hanging="540"/>
        <w:rPr>
          <w:rFonts w:ascii="Tahoma" w:hAnsi="Tahoma" w:cs="Tahoma"/>
          <w:szCs w:val="20"/>
        </w:rPr>
      </w:pPr>
      <w:bookmarkStart w:id="0" w:name="_Toc69285089"/>
      <w:bookmarkStart w:id="1" w:name="_Toc69284766"/>
      <w:r>
        <w:rPr>
          <w:rFonts w:ascii="Tahoma" w:hAnsi="Tahoma" w:cs="Tahoma"/>
          <w:szCs w:val="20"/>
        </w:rPr>
        <w:t>EXCERPT FROM REQUEST FOR FUNDING….CAP RIVERSIDE 2006-07 FISCAL YEAR</w:t>
      </w:r>
    </w:p>
    <w:p w:rsidR="00231CA9" w:rsidRDefault="00231CA9" w:rsidP="00231CA9">
      <w:pPr>
        <w:pStyle w:val="Heading1"/>
        <w:ind w:left="540" w:hanging="540"/>
        <w:jc w:val="both"/>
        <w:rPr>
          <w:rFonts w:ascii="Tahoma" w:hAnsi="Tahoma" w:cs="Tahoma"/>
          <w:szCs w:val="20"/>
        </w:rPr>
      </w:pPr>
    </w:p>
    <w:p w:rsidR="00231CA9" w:rsidRPr="00231CA9" w:rsidRDefault="00231CA9" w:rsidP="00231CA9">
      <w:pPr>
        <w:pStyle w:val="Heading1"/>
        <w:ind w:left="540" w:hanging="540"/>
        <w:jc w:val="both"/>
        <w:rPr>
          <w:rFonts w:ascii="Tahoma" w:hAnsi="Tahoma" w:cs="Tahoma"/>
          <w:b w:val="0"/>
          <w:szCs w:val="20"/>
        </w:rPr>
      </w:pPr>
      <w:r w:rsidRPr="00231CA9">
        <w:rPr>
          <w:rFonts w:ascii="Tahoma" w:hAnsi="Tahoma" w:cs="Tahoma"/>
          <w:b w:val="0"/>
          <w:szCs w:val="20"/>
        </w:rPr>
        <w:t xml:space="preserve">IV. </w:t>
      </w:r>
      <w:r w:rsidRPr="00231CA9">
        <w:rPr>
          <w:rFonts w:ascii="Tahoma" w:hAnsi="Tahoma" w:cs="Tahoma"/>
          <w:b w:val="0"/>
          <w:szCs w:val="20"/>
        </w:rPr>
        <w:tab/>
      </w:r>
      <w:r w:rsidRPr="00231CA9">
        <w:rPr>
          <w:rFonts w:ascii="Tahoma" w:hAnsi="Tahoma" w:cs="Tahoma"/>
          <w:b w:val="0"/>
          <w:szCs w:val="20"/>
          <w:u w:val="single"/>
        </w:rPr>
        <w:t>S</w:t>
      </w:r>
      <w:bookmarkEnd w:id="0"/>
      <w:bookmarkEnd w:id="1"/>
      <w:r w:rsidRPr="00231CA9">
        <w:rPr>
          <w:rFonts w:ascii="Tahoma" w:hAnsi="Tahoma" w:cs="Tahoma"/>
          <w:b w:val="0"/>
          <w:szCs w:val="20"/>
          <w:u w:val="single"/>
        </w:rPr>
        <w:t>COPE OF WORK (SOW)</w:t>
      </w:r>
    </w:p>
    <w:p w:rsidR="00231CA9" w:rsidRPr="00231CA9" w:rsidRDefault="00231CA9" w:rsidP="00231CA9">
      <w:pPr>
        <w:ind w:left="900" w:hanging="360"/>
        <w:jc w:val="both"/>
        <w:rPr>
          <w:rFonts w:ascii="Tahoma" w:hAnsi="Tahoma" w:cs="Tahoma"/>
        </w:rPr>
      </w:pPr>
      <w:r w:rsidRPr="00231CA9">
        <w:rPr>
          <w:rFonts w:ascii="Tahoma" w:hAnsi="Tahoma" w:cs="Tahoma"/>
        </w:rPr>
        <w:t>A.</w:t>
      </w:r>
      <w:r w:rsidRPr="00231CA9">
        <w:rPr>
          <w:rFonts w:ascii="Tahoma" w:hAnsi="Tahoma" w:cs="Tahoma"/>
        </w:rPr>
        <w:tab/>
        <w:t>Proposed Service Description - 2006/07 FUNDING PRIORITIES</w:t>
      </w:r>
    </w:p>
    <w:p w:rsidR="00231CA9" w:rsidRPr="00231CA9" w:rsidRDefault="00231CA9" w:rsidP="00231CA9">
      <w:pPr>
        <w:pStyle w:val="BodyTextIndent3"/>
        <w:ind w:left="900"/>
        <w:rPr>
          <w:rFonts w:ascii="Tahoma" w:hAnsi="Tahoma" w:cs="Tahoma"/>
          <w:u w:val="single"/>
        </w:rPr>
      </w:pPr>
    </w:p>
    <w:p w:rsidR="00231CA9" w:rsidRPr="00231CA9" w:rsidRDefault="00231CA9" w:rsidP="00231CA9">
      <w:pPr>
        <w:pStyle w:val="BodyTextIndent3"/>
        <w:ind w:left="900"/>
        <w:rPr>
          <w:rFonts w:ascii="Tahoma" w:hAnsi="Tahoma" w:cs="Tahoma"/>
          <w:u w:val="single"/>
        </w:rPr>
      </w:pPr>
      <w:r w:rsidRPr="00231CA9">
        <w:rPr>
          <w:rFonts w:ascii="Tahoma" w:hAnsi="Tahoma" w:cs="Tahoma"/>
          <w:u w:val="single"/>
        </w:rPr>
        <w:t>NOTE:  All programs are required to complete fingerprinting and background checks on all program staff and volunteers who work with minors.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  <w:b/>
          <w:u w:val="single"/>
        </w:rPr>
      </w:pPr>
    </w:p>
    <w:tbl>
      <w:tblPr>
        <w:tblW w:w="4493" w:type="pct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5"/>
        <w:gridCol w:w="5640"/>
      </w:tblGrid>
      <w:tr w:rsidR="00231CA9"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540" w:hanging="378"/>
              <w:jc w:val="center"/>
              <w:rPr>
                <w:rFonts w:cs="Tahoma"/>
                <w:b/>
              </w:rPr>
            </w:pPr>
            <w:r>
              <w:rPr>
                <w:rFonts w:cs="Tahoma"/>
              </w:rPr>
              <w:br w:type="page"/>
            </w:r>
            <w:r>
              <w:rPr>
                <w:rFonts w:cs="Tahoma"/>
              </w:rPr>
              <w:br w:type="page"/>
            </w:r>
            <w:r>
              <w:rPr>
                <w:rFonts w:cs="Tahoma"/>
                <w:b/>
              </w:rPr>
              <w:t>FUNDING PRIORITY 1: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900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YOUTH EDUCATION</w:t>
            </w:r>
          </w:p>
        </w:tc>
      </w:tr>
      <w:tr w:rsidR="00231CA9">
        <w:trPr>
          <w:trHeight w:val="323"/>
        </w:trPr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432" w:hanging="37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TSP Strategic Goal: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1</w:t>
            </w:r>
            <w:r>
              <w:rPr>
                <w:rFonts w:cs="Tahoma"/>
              </w:rPr>
              <w:t xml:space="preserve"> – </w:t>
            </w:r>
            <w:r>
              <w:rPr>
                <w:rFonts w:cs="Tahoma"/>
                <w:u w:val="single"/>
              </w:rPr>
              <w:t xml:space="preserve">EDUCATION </w:t>
            </w:r>
            <w:r>
              <w:rPr>
                <w:rFonts w:cs="Tahoma"/>
              </w:rPr>
              <w:t xml:space="preserve">/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cs="Tahoma"/>
                  </w:rPr>
                  <w:t>Wealth</w:t>
                </w:r>
              </w:smartTag>
              <w:r>
                <w:rPr>
                  <w:rFonts w:cs="Tahoma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cs="Tahoma"/>
                  </w:rPr>
                  <w:t>Building</w:t>
                </w:r>
              </w:smartTag>
            </w:smartTag>
            <w:r>
              <w:rPr>
                <w:rFonts w:cs="Tahoma"/>
              </w:rPr>
              <w:t>) (Family Economic Security)</w:t>
            </w:r>
          </w:p>
        </w:tc>
      </w:tr>
      <w:tr w:rsidR="00231CA9"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432" w:hanging="37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ROMA Goal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2</w:t>
            </w:r>
            <w:r>
              <w:rPr>
                <w:rFonts w:cs="Tahoma"/>
              </w:rPr>
              <w:t xml:space="preserve"> (Community) – The Conditions in Which Low-Income People Live are Improved</w:t>
            </w:r>
          </w:p>
        </w:tc>
      </w:tr>
      <w:tr w:rsidR="00231CA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540" w:hanging="378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Funding Priority 1 – Applicants must achieve the following two (2) outcomes</w:t>
            </w:r>
          </w:p>
        </w:tc>
      </w:tr>
      <w:tr w:rsidR="00231CA9"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342" w:hanging="37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National Performance Indicator </w:t>
            </w:r>
          </w:p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NPI 2.1 – Community:  Community Improvement and Revitalization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2.1.F.</w:t>
            </w:r>
            <w:r>
              <w:rPr>
                <w:rFonts w:cs="Tahoma"/>
              </w:rPr>
              <w:t>:  Accessible “before” school and “after” school program placement opportunities for low-income families are created or maintained AND,</w:t>
            </w:r>
          </w:p>
        </w:tc>
      </w:tr>
      <w:tr w:rsidR="00231CA9"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342" w:hanging="37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National Performance Indicator </w:t>
            </w:r>
          </w:p>
          <w:p w:rsidR="00231CA9" w:rsidRDefault="00231CA9">
            <w:pPr>
              <w:pStyle w:val="BodyTextIndent3"/>
              <w:ind w:left="-1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NPI 6.3 – Family:  Child and Family Development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6.3</w:t>
            </w:r>
            <w:proofErr w:type="gramStart"/>
            <w:r>
              <w:rPr>
                <w:rFonts w:cs="Tahoma"/>
                <w:b/>
              </w:rPr>
              <w:t>.B.5</w:t>
            </w:r>
            <w:proofErr w:type="gramEnd"/>
            <w:r>
              <w:rPr>
                <w:rFonts w:cs="Tahoma"/>
                <w:b/>
              </w:rPr>
              <w:t>.:</w:t>
            </w:r>
            <w:r>
              <w:rPr>
                <w:rFonts w:cs="Tahoma"/>
              </w:rPr>
              <w:t xml:space="preserve">  Youth increase academic, athletic or social skills for school success by participating in before or after school programs.</w:t>
            </w:r>
          </w:p>
        </w:tc>
      </w:tr>
    </w:tbl>
    <w:p w:rsidR="00231CA9" w:rsidRDefault="00231CA9" w:rsidP="00231CA9">
      <w:pPr>
        <w:pStyle w:val="BodyTextIndent3"/>
        <w:ind w:left="900"/>
        <w:rPr>
          <w:rFonts w:ascii="Tahoma" w:hAnsi="Tahoma" w:cs="Tahoma"/>
          <w:b/>
          <w:u w:val="single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>Problem:</w:t>
      </w:r>
      <w:r>
        <w:rPr>
          <w:rFonts w:ascii="Tahoma" w:hAnsi="Tahoma" w:cs="Tahoma"/>
        </w:rPr>
        <w:t xml:space="preserve">  CAP Riverside recognizes that many at-risk* low-income youth in </w:t>
      </w:r>
      <w:smartTag w:uri="urn:schemas-microsoft-com:office:smarttags" w:element="place">
        <w:smartTag w:uri="urn:schemas-microsoft-com:office:smarttags" w:element="PlaceName">
          <w:r>
            <w:rPr>
              <w:rFonts w:ascii="Tahoma" w:hAnsi="Tahoma" w:cs="Tahoma"/>
            </w:rPr>
            <w:t>Riverside</w:t>
          </w:r>
        </w:smartTag>
        <w:r>
          <w:rPr>
            <w:rFonts w:ascii="Tahoma" w:hAnsi="Tahoma" w:cs="Tahoma"/>
          </w:rPr>
          <w:t xml:space="preserve"> </w:t>
        </w:r>
        <w:smartTag w:uri="urn:schemas-microsoft-com:office:smarttags" w:element="PlaceType">
          <w:r>
            <w:rPr>
              <w:rFonts w:ascii="Tahoma" w:hAnsi="Tahoma" w:cs="Tahoma"/>
            </w:rPr>
            <w:t>County</w:t>
          </w:r>
        </w:smartTag>
      </w:smartTag>
      <w:r>
        <w:rPr>
          <w:rFonts w:ascii="Tahoma" w:hAnsi="Tahoma" w:cs="Tahoma"/>
        </w:rPr>
        <w:t xml:space="preserve"> do not reach their full potential as contributing members of the community.  This is evidenced by: poor school attendance</w:t>
      </w:r>
      <w:proofErr w:type="gramStart"/>
      <w:r>
        <w:rPr>
          <w:rFonts w:ascii="Tahoma" w:hAnsi="Tahoma" w:cs="Tahoma"/>
        </w:rPr>
        <w:t>;  discipline</w:t>
      </w:r>
      <w:proofErr w:type="gramEnd"/>
      <w:r>
        <w:rPr>
          <w:rFonts w:ascii="Tahoma" w:hAnsi="Tahoma" w:cs="Tahoma"/>
        </w:rPr>
        <w:t xml:space="preserve"> problems;  excessive school drop-out rates;  lack of competitive job skills;  and minimal positive social relationships with adults and youth peers.  Many factors create this problem such as:  Riverside County’s rapid population growth</w:t>
      </w:r>
      <w:proofErr w:type="gramStart"/>
      <w:r>
        <w:rPr>
          <w:rFonts w:ascii="Tahoma" w:hAnsi="Tahoma" w:cs="Tahoma"/>
        </w:rPr>
        <w:t>;  parents</w:t>
      </w:r>
      <w:proofErr w:type="gramEnd"/>
      <w:r>
        <w:rPr>
          <w:rFonts w:ascii="Tahoma" w:hAnsi="Tahoma" w:cs="Tahoma"/>
        </w:rPr>
        <w:t xml:space="preserve"> who commute long distances to work and are not home after school to supervise their children or assist them with homework and projects;  the community infrastructure’s inability to keep pace with demand for services;  indifference and lack of expectation by youth and their parents;  and minimal contact with positive role models.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>Target Population:</w:t>
      </w:r>
      <w:r>
        <w:rPr>
          <w:rFonts w:ascii="Tahoma" w:hAnsi="Tahoma" w:cs="Tahoma"/>
        </w:rPr>
        <w:t xml:space="preserve">  Low-income at-risk* youth, grades 1 – 12, who live in </w:t>
      </w:r>
      <w:smartTag w:uri="urn:schemas-microsoft-com:office:smarttags" w:element="place">
        <w:smartTag w:uri="urn:schemas-microsoft-com:office:smarttags" w:element="PlaceName">
          <w:r>
            <w:rPr>
              <w:rFonts w:ascii="Tahoma" w:hAnsi="Tahoma" w:cs="Tahoma"/>
            </w:rPr>
            <w:t>Riverside</w:t>
          </w:r>
        </w:smartTag>
        <w:r>
          <w:rPr>
            <w:rFonts w:ascii="Tahoma" w:hAnsi="Tahoma" w:cs="Tahoma"/>
          </w:rPr>
          <w:t xml:space="preserve"> </w:t>
        </w:r>
        <w:smartTag w:uri="urn:schemas-microsoft-com:office:smarttags" w:element="PlaceType">
          <w:r>
            <w:rPr>
              <w:rFonts w:ascii="Tahoma" w:hAnsi="Tahoma" w:cs="Tahoma"/>
            </w:rPr>
            <w:t>County</w:t>
          </w:r>
        </w:smartTag>
      </w:smartTag>
      <w:r>
        <w:rPr>
          <w:rFonts w:ascii="Tahoma" w:hAnsi="Tahoma" w:cs="Tahoma"/>
        </w:rPr>
        <w:t>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*At-Risk Criteria (youth meet one or more of the following):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  <w:b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0"/>
        <w:gridCol w:w="4770"/>
      </w:tblGrid>
      <w:tr w:rsidR="00231CA9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2"/>
              </w:num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Lives in a poverty household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3"/>
              </w:numPr>
              <w:tabs>
                <w:tab w:val="num" w:pos="252"/>
              </w:tabs>
              <w:ind w:left="342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Is a teen parent</w:t>
            </w:r>
          </w:p>
        </w:tc>
      </w:tr>
      <w:tr w:rsidR="00231CA9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2"/>
              </w:num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Exhibits inappropriate behavior that limits development of a positive life-style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3"/>
              </w:numPr>
              <w:tabs>
                <w:tab w:val="num" w:pos="252"/>
              </w:tabs>
              <w:ind w:left="342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Lacks involvement in positive extra-curricular activities</w:t>
            </w:r>
          </w:p>
        </w:tc>
      </w:tr>
      <w:tr w:rsidR="00231CA9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2"/>
              </w:num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Lives in a single family household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3"/>
              </w:numPr>
              <w:tabs>
                <w:tab w:val="num" w:pos="252"/>
              </w:tabs>
              <w:ind w:left="342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Is involved with a gang</w:t>
            </w:r>
          </w:p>
        </w:tc>
      </w:tr>
      <w:tr w:rsidR="00231CA9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2"/>
              </w:num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Has a history of poor scholastic performance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3"/>
              </w:numPr>
              <w:tabs>
                <w:tab w:val="num" w:pos="252"/>
              </w:tabs>
              <w:ind w:left="342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Has been arrested or incarcerated</w:t>
            </w:r>
          </w:p>
        </w:tc>
      </w:tr>
      <w:tr w:rsidR="00231CA9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2"/>
              </w:num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Is failing in one or more school subject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 w:rsidP="00C84E37">
            <w:pPr>
              <w:pStyle w:val="BodyTextIndent3"/>
              <w:numPr>
                <w:ilvl w:val="0"/>
                <w:numId w:val="3"/>
              </w:numPr>
              <w:tabs>
                <w:tab w:val="num" w:pos="252"/>
              </w:tabs>
              <w:ind w:left="342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Is a substance abuser</w:t>
            </w:r>
          </w:p>
        </w:tc>
      </w:tr>
    </w:tbl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>Services/Strategies:</w:t>
      </w:r>
      <w:r>
        <w:rPr>
          <w:rFonts w:ascii="Tahoma" w:hAnsi="Tahoma" w:cs="Tahoma"/>
        </w:rPr>
        <w:t xml:space="preserve">  Programs under Funding Priority 1 must provide or maintain “before” and/or “after” school program slots that develop or increase the academic or job skills of low-income at-risk youth through tutoring, workplace mentoring, or job and/or life skills development. Direct services may include, but are not limited to:  on-site tutoring and mentoring, full or partial vocational or high school education scholarships, transportation, counseling, job referral and placement, job skills and life skills training, etc.  Note:  </w:t>
      </w:r>
      <w:r>
        <w:rPr>
          <w:rFonts w:ascii="Tahoma" w:hAnsi="Tahoma" w:cs="Tahoma"/>
          <w:u w:val="single"/>
        </w:rPr>
        <w:t>mentoring services must be measurable.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  <w:u w:val="single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4"/>
        <w:gridCol w:w="5134"/>
      </w:tblGrid>
      <w:tr w:rsidR="00231CA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252" w:firstLine="90"/>
              <w:jc w:val="center"/>
              <w:rPr>
                <w:rFonts w:cs="Tahoma"/>
                <w:b/>
              </w:rPr>
            </w:pPr>
            <w:r>
              <w:rPr>
                <w:rFonts w:cs="Tahoma"/>
                <w:u w:val="single"/>
              </w:rPr>
              <w:br w:type="page"/>
            </w:r>
            <w:r>
              <w:rPr>
                <w:rFonts w:cs="Tahoma"/>
              </w:rPr>
              <w:br w:type="page"/>
            </w:r>
            <w:r>
              <w:rPr>
                <w:rFonts w:cs="Tahoma"/>
                <w:b/>
              </w:rPr>
              <w:t>FUNDING PRIORITY 2: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900"/>
              <w:jc w:val="center"/>
              <w:rPr>
                <w:rFonts w:cs="Tahoma"/>
                <w:b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cs="Tahoma"/>
                    <w:b/>
                  </w:rPr>
                  <w:t>WEALTH</w:t>
                </w:r>
              </w:smartTag>
              <w:r>
                <w:rPr>
                  <w:rFonts w:cs="Tahoma"/>
                  <w:b/>
                </w:rPr>
                <w:t xml:space="preserve"> </w:t>
              </w:r>
              <w:smartTag w:uri="urn:schemas-microsoft-com:office:smarttags" w:element="PlaceType">
                <w:r>
                  <w:rPr>
                    <w:rFonts w:cs="Tahoma"/>
                    <w:b/>
                  </w:rPr>
                  <w:t>BUILDING</w:t>
                </w:r>
              </w:smartTag>
            </w:smartTag>
          </w:p>
        </w:tc>
      </w:tr>
      <w:tr w:rsidR="00231CA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TSP Strategic Goal: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1</w:t>
            </w:r>
            <w:r>
              <w:rPr>
                <w:rFonts w:cs="Tahoma"/>
              </w:rPr>
              <w:t xml:space="preserve"> – (Education)/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cs="Tahoma"/>
                    <w:u w:val="single"/>
                  </w:rPr>
                  <w:t>WEALTH</w:t>
                </w:r>
              </w:smartTag>
              <w:r>
                <w:rPr>
                  <w:rFonts w:cs="Tahoma"/>
                  <w:u w:val="single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cs="Tahoma"/>
                    <w:u w:val="single"/>
                  </w:rPr>
                  <w:t>BUILDING</w:t>
                </w:r>
              </w:smartTag>
            </w:smartTag>
            <w:r>
              <w:rPr>
                <w:rFonts w:cs="Tahoma"/>
              </w:rPr>
              <w:t xml:space="preserve"> (Family Economic </w:t>
            </w:r>
            <w:r>
              <w:rPr>
                <w:rFonts w:cs="Tahoma"/>
              </w:rPr>
              <w:lastRenderedPageBreak/>
              <w:t>Security)</w:t>
            </w:r>
          </w:p>
        </w:tc>
      </w:tr>
      <w:tr w:rsidR="00231CA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lastRenderedPageBreak/>
              <w:t>ROMA Goal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0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1</w:t>
            </w:r>
            <w:r>
              <w:rPr>
                <w:rFonts w:cs="Tahoma"/>
              </w:rPr>
              <w:t xml:space="preserve"> (Family) – Low-income People Become Self-Sufficient</w:t>
            </w:r>
          </w:p>
        </w:tc>
      </w:tr>
      <w:tr w:rsidR="00231CA9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-18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Funding Priority 2 – Applicants must achieve the following two (2) outcomes.</w:t>
            </w:r>
          </w:p>
        </w:tc>
      </w:tr>
      <w:tr w:rsidR="00231CA9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1CA9" w:rsidRDefault="00231CA9">
            <w:pPr>
              <w:pStyle w:val="BodyTextIndent3"/>
              <w:ind w:left="-18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NPI 1.3 – Family:  Economic Asset Enhancement and Utilization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-18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1.3.B.1</w:t>
            </w:r>
            <w:r>
              <w:rPr>
                <w:rFonts w:cs="Tahoma"/>
              </w:rPr>
              <w:t xml:space="preserve"> Utilization:  Number and percent demonstrating ability to complete and maintain a budget for over 90 days AND,</w:t>
            </w:r>
          </w:p>
        </w:tc>
      </w:tr>
      <w:tr w:rsidR="00231C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CA9" w:rsidRDefault="00231CA9">
            <w:pPr>
              <w:rPr>
                <w:rFonts w:cs="Tahoma"/>
                <w:b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CA9" w:rsidRDefault="00231CA9">
            <w:pPr>
              <w:pStyle w:val="BodyTextIndent3"/>
              <w:ind w:left="-18"/>
              <w:jc w:val="left"/>
              <w:rPr>
                <w:rFonts w:cs="Tahoma"/>
              </w:rPr>
            </w:pPr>
            <w:r>
              <w:rPr>
                <w:rFonts w:cs="Tahoma"/>
                <w:b/>
              </w:rPr>
              <w:t>1.3</w:t>
            </w:r>
            <w:proofErr w:type="gramStart"/>
            <w:r>
              <w:rPr>
                <w:rFonts w:cs="Tahoma"/>
                <w:b/>
              </w:rPr>
              <w:t>.B.2</w:t>
            </w:r>
            <w:proofErr w:type="gramEnd"/>
            <w:r>
              <w:rPr>
                <w:rFonts w:cs="Tahoma"/>
              </w:rPr>
              <w:t xml:space="preserve"> Utilization:  Number and percent opening an Individual Development Account (IDA) or other savings account and increased savings, and the aggregated amount of savings.</w:t>
            </w:r>
          </w:p>
        </w:tc>
      </w:tr>
    </w:tbl>
    <w:p w:rsidR="00231CA9" w:rsidRDefault="00231CA9" w:rsidP="00231CA9">
      <w:pPr>
        <w:pStyle w:val="BodyTextIndent3"/>
        <w:ind w:left="900"/>
        <w:rPr>
          <w:rFonts w:ascii="Tahoma" w:hAnsi="Tahoma" w:cs="Tahoma"/>
          <w:b/>
          <w:u w:val="single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Problem:  </w:t>
      </w:r>
      <w:r>
        <w:rPr>
          <w:rFonts w:ascii="Tahoma" w:hAnsi="Tahoma" w:cs="Tahoma"/>
        </w:rPr>
        <w:t>CAP Riverside recognizes that economic wealth building in low-income communities does not keep pace with overall county growth.  54% of the respondents in the CAP Riverside’s Community Low-Income Needs Assessment identified economic development in their community as needing more attention.  14.2 % of the total county population is identified by the 2003 U.S. Census as having household incomes below the federal poverty guidelines.  The unemployment rate for the County overall is 5.5%.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Target Population:  </w:t>
      </w:r>
      <w:r>
        <w:rPr>
          <w:rFonts w:ascii="Tahoma" w:hAnsi="Tahoma" w:cs="Tahoma"/>
        </w:rPr>
        <w:t xml:space="preserve">Low-income adults ages 19 years and older who live in </w:t>
      </w:r>
      <w:smartTag w:uri="urn:schemas-microsoft-com:office:smarttags" w:element="place">
        <w:smartTag w:uri="urn:schemas-microsoft-com:office:smarttags" w:element="PlaceName">
          <w:r>
            <w:rPr>
              <w:rFonts w:ascii="Tahoma" w:hAnsi="Tahoma" w:cs="Tahoma"/>
            </w:rPr>
            <w:t>Riverside</w:t>
          </w:r>
        </w:smartTag>
        <w:r>
          <w:rPr>
            <w:rFonts w:ascii="Tahoma" w:hAnsi="Tahoma" w:cs="Tahoma"/>
          </w:rPr>
          <w:t xml:space="preserve"> </w:t>
        </w:r>
        <w:smartTag w:uri="urn:schemas-microsoft-com:office:smarttags" w:element="PlaceType">
          <w:r>
            <w:rPr>
              <w:rFonts w:ascii="Tahoma" w:hAnsi="Tahoma" w:cs="Tahoma"/>
            </w:rPr>
            <w:t>County</w:t>
          </w:r>
        </w:smartTag>
      </w:smartTag>
      <w:r>
        <w:rPr>
          <w:rFonts w:ascii="Tahoma" w:hAnsi="Tahoma" w:cs="Tahoma"/>
        </w:rPr>
        <w:t>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Services / Strategies:  </w:t>
      </w:r>
      <w:r>
        <w:rPr>
          <w:rFonts w:ascii="Tahoma" w:hAnsi="Tahoma" w:cs="Tahoma"/>
        </w:rPr>
        <w:t>Programs under Funding Priority 2 must provide or maintain services that increase economic and wealth building opportunities for low-income adults.  Direct services may include, but are not limited to:  financial literacy (personal budgeting and finance management) training</w:t>
      </w:r>
      <w:proofErr w:type="gramStart"/>
      <w:r>
        <w:rPr>
          <w:rFonts w:ascii="Tahoma" w:hAnsi="Tahoma" w:cs="Tahoma"/>
        </w:rPr>
        <w:t>;  business</w:t>
      </w:r>
      <w:proofErr w:type="gramEnd"/>
      <w:r>
        <w:rPr>
          <w:rFonts w:ascii="Tahoma" w:hAnsi="Tahoma" w:cs="Tahoma"/>
        </w:rPr>
        <w:t xml:space="preserve"> start-up and expansion support (loans, coaching and mentoring, business plans development, etc.); or supportive services for CAP Riverside’s asset building programs (Individual Development Accounts and/or Earned Income Tax Credit program).</w:t>
      </w: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</w:p>
    <w:p w:rsidR="00231CA9" w:rsidRDefault="00231CA9" w:rsidP="00231CA9">
      <w:pPr>
        <w:pStyle w:val="BodyTextIndent3"/>
        <w:ind w:left="900"/>
        <w:rPr>
          <w:rFonts w:ascii="Tahoma" w:hAnsi="Tahoma" w:cs="Tahoma"/>
        </w:rPr>
      </w:pPr>
      <w:r>
        <w:rPr>
          <w:rFonts w:ascii="Tahoma" w:hAnsi="Tahoma" w:cs="Tahoma"/>
          <w:b/>
        </w:rPr>
        <w:t>Additional Requirements:</w:t>
      </w:r>
      <w:r>
        <w:rPr>
          <w:rFonts w:ascii="Tahoma" w:hAnsi="Tahoma" w:cs="Tahoma"/>
        </w:rPr>
        <w:t xml:space="preserve">  Programs funded under Funding Priority 2 must partner with and refer program participants to CAP Riverside’s savings incentive program, Riverside County Individual Development Account (RivCo.IDA).</w:t>
      </w:r>
    </w:p>
    <w:sectPr w:rsidR="00231CA9" w:rsidSect="00FE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2F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BB664F3"/>
    <w:multiLevelType w:val="singleLevel"/>
    <w:tmpl w:val="3878B476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78AB0A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1CA9"/>
    <w:rsid w:val="00231CA9"/>
    <w:rsid w:val="003640ED"/>
    <w:rsid w:val="00B64185"/>
    <w:rsid w:val="00D47989"/>
    <w:rsid w:val="00D55A29"/>
    <w:rsid w:val="00F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CA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31CA9"/>
    <w:pPr>
      <w:keepNext/>
      <w:widowControl w:val="0"/>
      <w:autoSpaceDE w:val="0"/>
      <w:autoSpaceDN w:val="0"/>
      <w:adjustRightInd w:val="0"/>
      <w:spacing w:after="120"/>
      <w:jc w:val="center"/>
      <w:outlineLvl w:val="0"/>
    </w:pPr>
    <w:rPr>
      <w:rFonts w:ascii="Arial" w:hAnsi="Arial" w:cs="Arial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CA9"/>
    <w:rPr>
      <w:rFonts w:eastAsia="Times New Roman" w:cs="Arial"/>
      <w:b/>
      <w:bCs/>
      <w:sz w:val="20"/>
      <w:szCs w:val="16"/>
    </w:rPr>
  </w:style>
  <w:style w:type="paragraph" w:styleId="BodyTextIndent3">
    <w:name w:val="Body Text Indent 3"/>
    <w:basedOn w:val="Normal"/>
    <w:link w:val="BodyTextIndent3Char"/>
    <w:unhideWhenUsed/>
    <w:rsid w:val="00231CA9"/>
    <w:pPr>
      <w:ind w:left="108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231CA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2012-02-29T15:33:00Z</dcterms:created>
  <dcterms:modified xsi:type="dcterms:W3CDTF">2012-02-29T18:59:00Z</dcterms:modified>
</cp:coreProperties>
</file>